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567" w:rsidRPr="00390FBA" w:rsidRDefault="00A06567" w:rsidP="00A06567">
      <w:pPr>
        <w:ind w:firstLine="567"/>
        <w:jc w:val="right"/>
        <w:rPr>
          <w:sz w:val="28"/>
          <w:szCs w:val="28"/>
          <w:lang w:val="tr-TR" w:eastAsia="tr-TR"/>
        </w:rPr>
      </w:pPr>
      <w:r w:rsidRPr="00390FBA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A06567" w:rsidRPr="00390FBA" w:rsidRDefault="00A06567" w:rsidP="00A06567">
      <w:pPr>
        <w:jc w:val="right"/>
        <w:rPr>
          <w:sz w:val="28"/>
          <w:szCs w:val="28"/>
          <w:lang w:val="kk-KZ" w:eastAsia="tr-TR"/>
        </w:rPr>
      </w:pPr>
    </w:p>
    <w:p w:rsidR="00A06567" w:rsidRPr="00390FBA" w:rsidRDefault="00A06567" w:rsidP="00A06567">
      <w:pPr>
        <w:jc w:val="right"/>
        <w:rPr>
          <w:sz w:val="28"/>
          <w:szCs w:val="28"/>
          <w:lang w:val="kk-KZ" w:eastAsia="tr-TR"/>
        </w:rPr>
      </w:pPr>
    </w:p>
    <w:p w:rsidR="00A06567" w:rsidRPr="00390FBA" w:rsidRDefault="00A06567" w:rsidP="00A06567">
      <w:pPr>
        <w:jc w:val="right"/>
        <w:rPr>
          <w:sz w:val="28"/>
          <w:szCs w:val="28"/>
          <w:lang w:val="kk-KZ" w:eastAsia="tr-TR"/>
        </w:rPr>
      </w:pPr>
    </w:p>
    <w:p w:rsidR="00A06567" w:rsidRPr="00390FBA" w:rsidRDefault="00A06567" w:rsidP="00A06567">
      <w:pPr>
        <w:jc w:val="right"/>
        <w:rPr>
          <w:sz w:val="28"/>
          <w:szCs w:val="28"/>
          <w:lang w:val="kk-KZ" w:eastAsia="tr-TR"/>
        </w:rPr>
      </w:pPr>
    </w:p>
    <w:p w:rsidR="00A06567" w:rsidRPr="00390FBA" w:rsidRDefault="00A06567" w:rsidP="00A06567">
      <w:pPr>
        <w:jc w:val="right"/>
        <w:rPr>
          <w:sz w:val="28"/>
          <w:szCs w:val="28"/>
          <w:lang w:val="kk-KZ" w:eastAsia="tr-TR"/>
        </w:rPr>
      </w:pPr>
    </w:p>
    <w:p w:rsidR="00A06567" w:rsidRPr="00390FBA" w:rsidRDefault="00A06567" w:rsidP="00A06567">
      <w:pPr>
        <w:jc w:val="right"/>
        <w:rPr>
          <w:sz w:val="28"/>
          <w:szCs w:val="28"/>
          <w:lang w:val="kk-KZ" w:eastAsia="tr-TR"/>
        </w:rPr>
      </w:pPr>
    </w:p>
    <w:p w:rsidR="00A06567" w:rsidRPr="00390FBA" w:rsidRDefault="00A06567" w:rsidP="00A06567">
      <w:pPr>
        <w:jc w:val="right"/>
        <w:rPr>
          <w:sz w:val="28"/>
          <w:szCs w:val="28"/>
          <w:lang w:val="kk-KZ" w:eastAsia="tr-TR"/>
        </w:rPr>
      </w:pPr>
    </w:p>
    <w:p w:rsidR="00A06567" w:rsidRPr="00390FBA" w:rsidRDefault="00A06567" w:rsidP="00A06567">
      <w:pPr>
        <w:jc w:val="center"/>
        <w:rPr>
          <w:b/>
          <w:sz w:val="28"/>
          <w:szCs w:val="28"/>
        </w:rPr>
      </w:pPr>
    </w:p>
    <w:p w:rsidR="00A06567" w:rsidRPr="00390FBA" w:rsidRDefault="00A06567" w:rsidP="00A06567">
      <w:pPr>
        <w:jc w:val="center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КЛИНИЧЕСКИЙ ПРОТОКОЛ ДИАГНОСТИКИ И ЛЕЧЕНИЯ</w:t>
      </w:r>
    </w:p>
    <w:p w:rsidR="00597656" w:rsidRPr="00390FBA" w:rsidRDefault="00A06567" w:rsidP="00A06567">
      <w:pPr>
        <w:jc w:val="center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ОСТРОГО МИЕЛОБЛАСТНОГО ЛЕЙКОЗА У ДЕТЕЙ</w:t>
      </w:r>
    </w:p>
    <w:p w:rsidR="00A06567" w:rsidRPr="00390FBA" w:rsidRDefault="00597656" w:rsidP="00A06567">
      <w:pPr>
        <w:jc w:val="center"/>
        <w:rPr>
          <w:b/>
          <w:sz w:val="28"/>
          <w:szCs w:val="28"/>
          <w:lang w:val="kk-KZ"/>
        </w:rPr>
      </w:pPr>
      <w:r w:rsidRPr="00390FBA">
        <w:rPr>
          <w:b/>
          <w:sz w:val="28"/>
          <w:szCs w:val="28"/>
        </w:rPr>
        <w:t>(</w:t>
      </w:r>
      <w:r w:rsidR="00A06567" w:rsidRPr="00390FBA">
        <w:rPr>
          <w:b/>
          <w:sz w:val="28"/>
          <w:szCs w:val="28"/>
        </w:rPr>
        <w:t>РЕЦИДИВ)</w:t>
      </w:r>
    </w:p>
    <w:p w:rsidR="00A06567" w:rsidRPr="00390FBA" w:rsidRDefault="00A06567" w:rsidP="00A06567">
      <w:pPr>
        <w:jc w:val="center"/>
        <w:rPr>
          <w:b/>
          <w:sz w:val="28"/>
          <w:szCs w:val="28"/>
          <w:lang w:val="kk-KZ"/>
        </w:rPr>
      </w:pPr>
    </w:p>
    <w:p w:rsidR="00A06567" w:rsidRPr="00390FBA" w:rsidRDefault="00A06567" w:rsidP="00A06567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Содержание: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7"/>
        <w:gridCol w:w="1430"/>
      </w:tblGrid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Диагностик а и лечение на стационарном уровне</w:t>
            </w:r>
          </w:p>
          <w:p w:rsidR="00A06567" w:rsidRPr="00390FBA" w:rsidRDefault="00A06567" w:rsidP="00597656">
            <w:pPr>
              <w:contextualSpacing/>
              <w:jc w:val="right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- хирургическое лечение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390FBA">
              <w:rPr>
                <w:sz w:val="28"/>
                <w:szCs w:val="28"/>
              </w:rPr>
              <w:t>используемые</w:t>
            </w:r>
            <w:proofErr w:type="gramEnd"/>
            <w:r w:rsidRPr="00390FBA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06567" w:rsidRPr="00390FBA" w:rsidTr="00597656">
        <w:tc>
          <w:tcPr>
            <w:tcW w:w="8777" w:type="dxa"/>
          </w:tcPr>
          <w:p w:rsidR="00A06567" w:rsidRPr="00390FBA" w:rsidRDefault="00A06567" w:rsidP="00597656">
            <w:pPr>
              <w:contextualSpacing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430" w:type="dxa"/>
          </w:tcPr>
          <w:p w:rsidR="00A06567" w:rsidRPr="00390FBA" w:rsidRDefault="00A06567" w:rsidP="00597656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jc w:val="both"/>
        <w:rPr>
          <w:lang w:val="kk-KZ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ind w:left="0" w:firstLine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Соотношение кодов МКБ-10 и МКБ-9:</w:t>
      </w:r>
    </w:p>
    <w:tbl>
      <w:tblPr>
        <w:tblW w:w="11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4715"/>
        <w:gridCol w:w="954"/>
        <w:gridCol w:w="4643"/>
      </w:tblGrid>
      <w:tr w:rsidR="00A06567" w:rsidRPr="00390FBA" w:rsidTr="00597656">
        <w:tc>
          <w:tcPr>
            <w:tcW w:w="5671" w:type="dxa"/>
            <w:gridSpan w:val="2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rFonts w:eastAsia="Calibri"/>
                <w:b/>
                <w:sz w:val="28"/>
                <w:szCs w:val="28"/>
                <w:lang w:val="kk-KZ" w:eastAsia="en-US"/>
              </w:rPr>
              <w:t>МКБ - 10</w:t>
            </w:r>
          </w:p>
        </w:tc>
        <w:tc>
          <w:tcPr>
            <w:tcW w:w="5597" w:type="dxa"/>
            <w:gridSpan w:val="2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rFonts w:eastAsia="Calibri"/>
                <w:b/>
                <w:sz w:val="28"/>
                <w:szCs w:val="28"/>
                <w:lang w:val="kk-KZ" w:eastAsia="en-US"/>
              </w:rPr>
              <w:t>МКБ - 9</w:t>
            </w:r>
          </w:p>
        </w:tc>
      </w:tr>
      <w:tr w:rsidR="00A06567" w:rsidRPr="00390FBA" w:rsidTr="00597656">
        <w:tc>
          <w:tcPr>
            <w:tcW w:w="956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rFonts w:eastAsia="Calibri"/>
                <w:b/>
                <w:sz w:val="28"/>
                <w:szCs w:val="28"/>
                <w:lang w:val="kk-KZ" w:eastAsia="en-US"/>
              </w:rPr>
              <w:t>Код</w:t>
            </w:r>
          </w:p>
        </w:tc>
        <w:tc>
          <w:tcPr>
            <w:tcW w:w="4715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rFonts w:eastAsia="Calibri"/>
                <w:b/>
                <w:sz w:val="28"/>
                <w:szCs w:val="28"/>
                <w:lang w:val="kk-KZ" w:eastAsia="en-US"/>
              </w:rPr>
              <w:t>Название</w:t>
            </w:r>
          </w:p>
        </w:tc>
        <w:tc>
          <w:tcPr>
            <w:tcW w:w="954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rFonts w:eastAsia="Calibri"/>
                <w:b/>
                <w:sz w:val="28"/>
                <w:szCs w:val="28"/>
                <w:lang w:val="kk-KZ" w:eastAsia="en-US"/>
              </w:rPr>
              <w:t>Код</w:t>
            </w:r>
          </w:p>
        </w:tc>
        <w:tc>
          <w:tcPr>
            <w:tcW w:w="4643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rFonts w:eastAsia="Calibri"/>
                <w:b/>
                <w:sz w:val="28"/>
                <w:szCs w:val="28"/>
                <w:lang w:val="kk-KZ" w:eastAsia="en-US"/>
              </w:rPr>
              <w:t>Название</w:t>
            </w:r>
          </w:p>
        </w:tc>
      </w:tr>
      <w:tr w:rsidR="00A06567" w:rsidRPr="00390FBA" w:rsidTr="00597656">
        <w:tc>
          <w:tcPr>
            <w:tcW w:w="956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sz w:val="28"/>
                <w:szCs w:val="28"/>
              </w:rPr>
              <w:t>С92.0</w:t>
            </w:r>
          </w:p>
        </w:tc>
        <w:tc>
          <w:tcPr>
            <w:tcW w:w="4715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390FBA">
              <w:rPr>
                <w:sz w:val="28"/>
                <w:szCs w:val="28"/>
              </w:rPr>
              <w:t xml:space="preserve">Острый </w:t>
            </w:r>
            <w:proofErr w:type="spellStart"/>
            <w:r w:rsidRPr="00390FBA">
              <w:rPr>
                <w:sz w:val="28"/>
                <w:szCs w:val="28"/>
              </w:rPr>
              <w:t>миелобластный</w:t>
            </w:r>
            <w:proofErr w:type="spellEnd"/>
            <w:r w:rsidRPr="00390FBA">
              <w:rPr>
                <w:sz w:val="28"/>
                <w:szCs w:val="28"/>
              </w:rPr>
              <w:t xml:space="preserve">  лейкоз</w:t>
            </w:r>
          </w:p>
        </w:tc>
        <w:tc>
          <w:tcPr>
            <w:tcW w:w="954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643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</w:tbl>
    <w:p w:rsidR="00A06567" w:rsidRPr="00390FBA" w:rsidRDefault="00A06567" w:rsidP="00A06567">
      <w:pPr>
        <w:pStyle w:val="a3"/>
        <w:ind w:left="-491"/>
        <w:jc w:val="both"/>
        <w:rPr>
          <w:lang w:val="kk-KZ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Дата разработки/пересмотра протокола</w:t>
      </w:r>
      <w:r w:rsidRPr="00390FBA">
        <w:rPr>
          <w:sz w:val="28"/>
          <w:szCs w:val="28"/>
        </w:rPr>
        <w:t>: 2016 год.</w:t>
      </w:r>
    </w:p>
    <w:p w:rsidR="00A06567" w:rsidRPr="00390FBA" w:rsidRDefault="00A06567" w:rsidP="00A0656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Пользователи протокола</w:t>
      </w:r>
      <w:r w:rsidRPr="00390FBA">
        <w:rPr>
          <w:sz w:val="28"/>
          <w:szCs w:val="28"/>
        </w:rPr>
        <w:t>: ВОП, педиатры, детские онкологи/гематологи.</w:t>
      </w:r>
    </w:p>
    <w:p w:rsidR="00A06567" w:rsidRPr="00390FBA" w:rsidRDefault="00A06567" w:rsidP="00A0656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Категория пациентов</w:t>
      </w:r>
      <w:r w:rsidRPr="00390FBA">
        <w:rPr>
          <w:sz w:val="28"/>
          <w:szCs w:val="28"/>
        </w:rPr>
        <w:t>: дети.</w:t>
      </w:r>
    </w:p>
    <w:p w:rsidR="00A06567" w:rsidRPr="00390FBA" w:rsidRDefault="00A06567" w:rsidP="00A0656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Шкала уровня доказательности</w:t>
      </w:r>
      <w:r w:rsidRPr="00390FBA">
        <w:rPr>
          <w:sz w:val="28"/>
          <w:szCs w:val="28"/>
        </w:rPr>
        <w:t xml:space="preserve">: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639"/>
      </w:tblGrid>
      <w:tr w:rsidR="00A06567" w:rsidRPr="00390FBA" w:rsidTr="00597656">
        <w:tc>
          <w:tcPr>
            <w:tcW w:w="70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jc w:val="center"/>
              <w:rPr>
                <w:sz w:val="27"/>
                <w:szCs w:val="27"/>
              </w:rPr>
            </w:pPr>
            <w:r w:rsidRPr="00390FBA">
              <w:rPr>
                <w:sz w:val="27"/>
                <w:szCs w:val="27"/>
              </w:rPr>
              <w:t>А</w:t>
            </w:r>
          </w:p>
        </w:tc>
        <w:tc>
          <w:tcPr>
            <w:tcW w:w="963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tabs>
                <w:tab w:val="left" w:pos="165"/>
              </w:tabs>
              <w:jc w:val="both"/>
              <w:rPr>
                <w:sz w:val="27"/>
                <w:szCs w:val="27"/>
              </w:rPr>
            </w:pPr>
            <w:r w:rsidRPr="00390FBA">
              <w:rPr>
                <w:sz w:val="27"/>
                <w:szCs w:val="27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390FBA">
              <w:rPr>
                <w:sz w:val="27"/>
                <w:szCs w:val="27"/>
              </w:rPr>
              <w:t>результаты</w:t>
            </w:r>
            <w:proofErr w:type="gramEnd"/>
            <w:r w:rsidRPr="00390FBA">
              <w:rPr>
                <w:sz w:val="27"/>
                <w:szCs w:val="27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A06567" w:rsidRPr="00390FBA" w:rsidTr="00597656">
        <w:tc>
          <w:tcPr>
            <w:tcW w:w="70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jc w:val="center"/>
              <w:rPr>
                <w:sz w:val="27"/>
                <w:szCs w:val="27"/>
              </w:rPr>
            </w:pPr>
            <w:r w:rsidRPr="00390FBA">
              <w:rPr>
                <w:sz w:val="27"/>
                <w:szCs w:val="27"/>
              </w:rPr>
              <w:t>В</w:t>
            </w:r>
          </w:p>
        </w:tc>
        <w:tc>
          <w:tcPr>
            <w:tcW w:w="963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jc w:val="both"/>
              <w:rPr>
                <w:sz w:val="27"/>
                <w:szCs w:val="27"/>
              </w:rPr>
            </w:pPr>
            <w:r w:rsidRPr="00390FBA">
              <w:rPr>
                <w:sz w:val="27"/>
                <w:szCs w:val="27"/>
              </w:rPr>
              <w:t xml:space="preserve">Высококачественный (++) систематический обзор </w:t>
            </w:r>
            <w:proofErr w:type="spellStart"/>
            <w:r w:rsidRPr="00390FBA">
              <w:rPr>
                <w:sz w:val="27"/>
                <w:szCs w:val="27"/>
              </w:rPr>
              <w:t>когортных</w:t>
            </w:r>
            <w:proofErr w:type="spellEnd"/>
            <w:r w:rsidRPr="00390FBA">
              <w:rPr>
                <w:sz w:val="27"/>
                <w:szCs w:val="27"/>
              </w:rPr>
              <w:t xml:space="preserve"> или исследований случай-контроль или </w:t>
            </w:r>
            <w:proofErr w:type="gramStart"/>
            <w:r w:rsidRPr="00390FBA">
              <w:rPr>
                <w:sz w:val="27"/>
                <w:szCs w:val="27"/>
              </w:rPr>
              <w:t>Высококачественное</w:t>
            </w:r>
            <w:proofErr w:type="gramEnd"/>
            <w:r w:rsidRPr="00390FBA">
              <w:rPr>
                <w:sz w:val="27"/>
                <w:szCs w:val="27"/>
              </w:rPr>
              <w:t xml:space="preserve"> (++) </w:t>
            </w:r>
            <w:proofErr w:type="spellStart"/>
            <w:r w:rsidRPr="00390FBA">
              <w:rPr>
                <w:sz w:val="27"/>
                <w:szCs w:val="27"/>
              </w:rPr>
              <w:t>когортное</w:t>
            </w:r>
            <w:proofErr w:type="spellEnd"/>
            <w:r w:rsidRPr="00390FBA">
              <w:rPr>
                <w:sz w:val="27"/>
                <w:szCs w:val="27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A06567" w:rsidRPr="00390FBA" w:rsidTr="00597656">
        <w:tc>
          <w:tcPr>
            <w:tcW w:w="70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jc w:val="center"/>
              <w:rPr>
                <w:sz w:val="27"/>
                <w:szCs w:val="27"/>
              </w:rPr>
            </w:pPr>
            <w:r w:rsidRPr="00390FBA">
              <w:rPr>
                <w:sz w:val="27"/>
                <w:szCs w:val="27"/>
              </w:rPr>
              <w:t>С</w:t>
            </w:r>
          </w:p>
        </w:tc>
        <w:tc>
          <w:tcPr>
            <w:tcW w:w="963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jc w:val="both"/>
              <w:rPr>
                <w:sz w:val="27"/>
                <w:szCs w:val="27"/>
              </w:rPr>
            </w:pPr>
            <w:proofErr w:type="spellStart"/>
            <w:r w:rsidRPr="00390FBA">
              <w:rPr>
                <w:sz w:val="27"/>
                <w:szCs w:val="27"/>
              </w:rPr>
              <w:t>Когортное</w:t>
            </w:r>
            <w:proofErr w:type="spellEnd"/>
            <w:r w:rsidRPr="00390FBA">
              <w:rPr>
                <w:sz w:val="27"/>
                <w:szCs w:val="27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390FBA">
              <w:rPr>
                <w:sz w:val="27"/>
                <w:szCs w:val="27"/>
              </w:rPr>
              <w:t xml:space="preserve"> (+).</w:t>
            </w:r>
            <w:proofErr w:type="gramEnd"/>
          </w:p>
          <w:p w:rsidR="00A06567" w:rsidRPr="00390FBA" w:rsidRDefault="00A06567" w:rsidP="00597656">
            <w:pPr>
              <w:jc w:val="both"/>
              <w:rPr>
                <w:sz w:val="27"/>
                <w:szCs w:val="27"/>
              </w:rPr>
            </w:pPr>
            <w:proofErr w:type="gramStart"/>
            <w:r w:rsidRPr="00390FBA">
              <w:rPr>
                <w:sz w:val="27"/>
                <w:szCs w:val="27"/>
              </w:rPr>
              <w:t>Результаты</w:t>
            </w:r>
            <w:proofErr w:type="gramEnd"/>
            <w:r w:rsidRPr="00390FBA">
              <w:rPr>
                <w:sz w:val="27"/>
                <w:szCs w:val="27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A06567" w:rsidRPr="00390FBA" w:rsidTr="005976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jc w:val="center"/>
              <w:rPr>
                <w:sz w:val="27"/>
                <w:szCs w:val="27"/>
                <w:lang w:val="en-US"/>
              </w:rPr>
            </w:pPr>
            <w:r w:rsidRPr="00390FBA">
              <w:rPr>
                <w:sz w:val="27"/>
                <w:szCs w:val="27"/>
                <w:lang w:val="en-US"/>
              </w:rPr>
              <w:t>D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:rsidR="00A06567" w:rsidRPr="00390FBA" w:rsidRDefault="00A06567" w:rsidP="00597656">
            <w:pPr>
              <w:jc w:val="both"/>
              <w:rPr>
                <w:sz w:val="27"/>
                <w:szCs w:val="27"/>
              </w:rPr>
            </w:pPr>
            <w:r w:rsidRPr="00390FBA">
              <w:rPr>
                <w:sz w:val="27"/>
                <w:szCs w:val="27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06567" w:rsidRPr="00390FBA" w:rsidRDefault="00A06567" w:rsidP="00A06567">
      <w:pPr>
        <w:pStyle w:val="a3"/>
        <w:ind w:left="0"/>
        <w:rPr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ind w:left="0" w:firstLine="0"/>
        <w:jc w:val="both"/>
        <w:rPr>
          <w:b/>
        </w:rPr>
      </w:pPr>
      <w:r w:rsidRPr="00390FBA">
        <w:rPr>
          <w:b/>
          <w:sz w:val="28"/>
          <w:szCs w:val="28"/>
        </w:rPr>
        <w:t xml:space="preserve">Определение: </w:t>
      </w:r>
    </w:p>
    <w:p w:rsidR="00A06567" w:rsidRPr="00390FBA" w:rsidRDefault="00A06567" w:rsidP="00A06567">
      <w:pPr>
        <w:pStyle w:val="a3"/>
        <w:pBdr>
          <w:bottom w:val="single" w:sz="12" w:space="1" w:color="auto"/>
        </w:pBdr>
        <w:ind w:left="0" w:firstLine="567"/>
        <w:jc w:val="both"/>
        <w:rPr>
          <w:sz w:val="28"/>
          <w:szCs w:val="28"/>
          <w:lang w:val="kk-KZ"/>
        </w:rPr>
      </w:pPr>
      <w:r w:rsidRPr="00390FBA">
        <w:rPr>
          <w:sz w:val="28"/>
          <w:szCs w:val="28"/>
        </w:rPr>
        <w:t xml:space="preserve">Острый </w:t>
      </w:r>
      <w:proofErr w:type="spellStart"/>
      <w:r w:rsidRPr="00390FBA">
        <w:rPr>
          <w:sz w:val="28"/>
          <w:szCs w:val="28"/>
        </w:rPr>
        <w:t>миелобластный</w:t>
      </w:r>
      <w:proofErr w:type="spellEnd"/>
      <w:r w:rsidRPr="00390FBA">
        <w:rPr>
          <w:sz w:val="28"/>
          <w:szCs w:val="28"/>
        </w:rPr>
        <w:t xml:space="preserve"> лейкоз </w:t>
      </w:r>
      <w:r w:rsidR="002A5344" w:rsidRPr="00390FBA">
        <w:rPr>
          <w:sz w:val="28"/>
          <w:szCs w:val="28"/>
        </w:rPr>
        <w:t>–</w:t>
      </w:r>
      <w:r w:rsidRPr="00390FBA">
        <w:rPr>
          <w:sz w:val="28"/>
          <w:szCs w:val="28"/>
        </w:rPr>
        <w:t xml:space="preserve"> это </w:t>
      </w:r>
      <w:proofErr w:type="spellStart"/>
      <w:r w:rsidRPr="00390FBA">
        <w:rPr>
          <w:sz w:val="28"/>
          <w:szCs w:val="28"/>
        </w:rPr>
        <w:t>клональное</w:t>
      </w:r>
      <w:proofErr w:type="spellEnd"/>
      <w:r w:rsidRPr="00390FBA">
        <w:rPr>
          <w:sz w:val="28"/>
          <w:szCs w:val="28"/>
        </w:rPr>
        <w:t xml:space="preserve"> злокачественное новообразование, в основе которого лежит дефект, стволовых клеток различного уровня, либо поражение клеток-предшественников. </w:t>
      </w:r>
    </w:p>
    <w:p w:rsidR="00A06567" w:rsidRPr="00390FBA" w:rsidRDefault="00A06567" w:rsidP="00A06567">
      <w:pPr>
        <w:pStyle w:val="a3"/>
        <w:ind w:left="0" w:firstLine="567"/>
        <w:jc w:val="both"/>
        <w:rPr>
          <w:sz w:val="20"/>
          <w:szCs w:val="20"/>
        </w:rPr>
      </w:pPr>
      <w:r w:rsidRPr="00390FBA">
        <w:rPr>
          <w:sz w:val="20"/>
          <w:szCs w:val="20"/>
        </w:rPr>
        <w:t xml:space="preserve">Примечание*: Морфологическим субстратом заболевания являются </w:t>
      </w:r>
      <w:proofErr w:type="spellStart"/>
      <w:r w:rsidRPr="00390FBA">
        <w:rPr>
          <w:sz w:val="20"/>
          <w:szCs w:val="20"/>
        </w:rPr>
        <w:t>неопластически</w:t>
      </w:r>
      <w:proofErr w:type="spellEnd"/>
      <w:r w:rsidRPr="00390FBA">
        <w:rPr>
          <w:sz w:val="20"/>
          <w:szCs w:val="20"/>
        </w:rPr>
        <w:t xml:space="preserve"> трансформированные клетки, обладающие способностью к подавлению нормального </w:t>
      </w:r>
      <w:proofErr w:type="spellStart"/>
      <w:r w:rsidRPr="00390FBA">
        <w:rPr>
          <w:sz w:val="20"/>
          <w:szCs w:val="20"/>
        </w:rPr>
        <w:t>гемопоэза</w:t>
      </w:r>
      <w:proofErr w:type="spellEnd"/>
      <w:r w:rsidRPr="00390FBA">
        <w:rPr>
          <w:sz w:val="20"/>
          <w:szCs w:val="20"/>
        </w:rPr>
        <w:t xml:space="preserve"> и инфильтрирующие костный мозг, постепенно вытесняя и угнетая нормальные ростки кроветворения. В процессе лейкозной трансформации </w:t>
      </w:r>
      <w:proofErr w:type="spellStart"/>
      <w:r w:rsidRPr="00390FBA">
        <w:rPr>
          <w:sz w:val="20"/>
          <w:szCs w:val="20"/>
        </w:rPr>
        <w:t>бласты</w:t>
      </w:r>
      <w:proofErr w:type="spellEnd"/>
      <w:r w:rsidRPr="00390FBA">
        <w:rPr>
          <w:sz w:val="20"/>
          <w:szCs w:val="20"/>
        </w:rPr>
        <w:t xml:space="preserve"> постепенно утрачивают необходимость в </w:t>
      </w:r>
      <w:proofErr w:type="spellStart"/>
      <w:r w:rsidRPr="00390FBA">
        <w:rPr>
          <w:sz w:val="20"/>
          <w:szCs w:val="20"/>
        </w:rPr>
        <w:t>стромальной</w:t>
      </w:r>
      <w:proofErr w:type="spellEnd"/>
      <w:r w:rsidRPr="00390FBA">
        <w:rPr>
          <w:sz w:val="20"/>
          <w:szCs w:val="20"/>
        </w:rPr>
        <w:t xml:space="preserve"> поддержке (становятся </w:t>
      </w:r>
      <w:proofErr w:type="gramStart"/>
      <w:r w:rsidRPr="00390FBA">
        <w:rPr>
          <w:sz w:val="20"/>
          <w:szCs w:val="20"/>
        </w:rPr>
        <w:t>строма-независимыми</w:t>
      </w:r>
      <w:proofErr w:type="gramEnd"/>
      <w:r w:rsidRPr="00390FBA">
        <w:rPr>
          <w:sz w:val="20"/>
          <w:szCs w:val="20"/>
        </w:rPr>
        <w:t xml:space="preserve">) и заселяют органы, которые принимали участие в </w:t>
      </w:r>
      <w:proofErr w:type="spellStart"/>
      <w:r w:rsidRPr="00390FBA">
        <w:rPr>
          <w:sz w:val="20"/>
          <w:szCs w:val="20"/>
        </w:rPr>
        <w:t>гемопоэзе</w:t>
      </w:r>
      <w:proofErr w:type="spellEnd"/>
      <w:r w:rsidRPr="00390FBA">
        <w:rPr>
          <w:sz w:val="20"/>
          <w:szCs w:val="20"/>
        </w:rPr>
        <w:t xml:space="preserve"> на различных стадиях эмбриогенеза. Дальнейшая опухолевая прогрессия приводит к тому, что </w:t>
      </w:r>
      <w:proofErr w:type="spellStart"/>
      <w:r w:rsidRPr="00390FBA">
        <w:rPr>
          <w:sz w:val="20"/>
          <w:szCs w:val="20"/>
        </w:rPr>
        <w:t>бласты</w:t>
      </w:r>
      <w:proofErr w:type="spellEnd"/>
      <w:r w:rsidRPr="00390FBA">
        <w:rPr>
          <w:sz w:val="20"/>
          <w:szCs w:val="20"/>
        </w:rPr>
        <w:t xml:space="preserve"> могут поражать практически любой орган.</w:t>
      </w:r>
    </w:p>
    <w:p w:rsidR="00A06567" w:rsidRPr="00390FBA" w:rsidRDefault="00A06567" w:rsidP="00A06567">
      <w:pPr>
        <w:pStyle w:val="a3"/>
        <w:ind w:left="0" w:firstLine="567"/>
        <w:jc w:val="both"/>
        <w:rPr>
          <w:sz w:val="20"/>
          <w:szCs w:val="20"/>
          <w:shd w:val="clear" w:color="auto" w:fill="FFFFFF"/>
          <w:lang w:val="kk-KZ"/>
        </w:rPr>
      </w:pPr>
      <w:r w:rsidRPr="00390FBA">
        <w:rPr>
          <w:sz w:val="20"/>
          <w:szCs w:val="20"/>
          <w:shd w:val="clear" w:color="auto" w:fill="FFFFFF"/>
        </w:rPr>
        <w:t xml:space="preserve">Рецидив острого лейкоза проявляется возвратом клинических и гематологических признаков заболевания. Однако клинически обострение характеризуется определенными особенностями, по сравнению с первично-активной фазой острого лейкоза. Диспансерное наблюдение  позволяет рано выявить признаки рецидива. Поэтому на фоне клинического благополучия и хорошего субъективного состояния отмечаются признаки гематологического обострения — изменение </w:t>
      </w:r>
      <w:proofErr w:type="spellStart"/>
      <w:r w:rsidRPr="00390FBA">
        <w:rPr>
          <w:sz w:val="20"/>
          <w:szCs w:val="20"/>
          <w:shd w:val="clear" w:color="auto" w:fill="FFFFFF"/>
        </w:rPr>
        <w:t>миелограммы</w:t>
      </w:r>
      <w:proofErr w:type="spellEnd"/>
      <w:r w:rsidRPr="00390FBA">
        <w:rPr>
          <w:sz w:val="20"/>
          <w:szCs w:val="20"/>
          <w:shd w:val="clear" w:color="auto" w:fill="FFFFFF"/>
        </w:rPr>
        <w:t>, сдвиги в анализах периферической крови. Часто рецидив проявляется экстрамедуллярными очагами лейкозного процесса при сохранной функции костного мозга. В этих случаях отмечается специфическое поражение нервной системы, легких, яичек, кожи, костной системы и т. д. В дальнейшем клиническая картина может приобрести черты, аналогичные первично-активной фазе заболевания.</w:t>
      </w:r>
    </w:p>
    <w:p w:rsidR="00A06567" w:rsidRPr="00390FBA" w:rsidRDefault="00A06567" w:rsidP="00A06567">
      <w:pPr>
        <w:pStyle w:val="a3"/>
        <w:ind w:left="0"/>
        <w:jc w:val="both"/>
        <w:rPr>
          <w:sz w:val="28"/>
          <w:szCs w:val="28"/>
          <w:lang w:val="kk-KZ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Franklin Gothic Book"/>
          <w:b/>
          <w:bCs/>
          <w:spacing w:val="1"/>
          <w:sz w:val="28"/>
          <w:szCs w:val="28"/>
          <w:shd w:val="clear" w:color="auto" w:fill="FFFFFF"/>
        </w:rPr>
      </w:pPr>
      <w:r w:rsidRPr="00390FBA">
        <w:rPr>
          <w:b/>
          <w:sz w:val="28"/>
          <w:szCs w:val="28"/>
        </w:rPr>
        <w:t>Классификация:</w:t>
      </w:r>
      <w:r w:rsidRPr="00390FBA">
        <w:rPr>
          <w:rFonts w:eastAsia="Franklin Gothic Book"/>
          <w:b/>
          <w:bCs/>
          <w:spacing w:val="1"/>
          <w:sz w:val="28"/>
          <w:szCs w:val="28"/>
          <w:shd w:val="clear" w:color="auto" w:fill="FFFFFF"/>
        </w:rPr>
        <w:t xml:space="preserve"> </w:t>
      </w:r>
    </w:p>
    <w:p w:rsidR="00A06567" w:rsidRPr="00390FBA" w:rsidRDefault="00A06567" w:rsidP="00A06567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390FBA">
        <w:rPr>
          <w:rFonts w:eastAsia="Franklin Gothic Book"/>
          <w:b/>
          <w:bCs/>
          <w:spacing w:val="1"/>
          <w:sz w:val="28"/>
          <w:szCs w:val="28"/>
          <w:shd w:val="clear" w:color="auto" w:fill="FFFFFF"/>
        </w:rPr>
        <w:t>Морфологическая классификация ОМЛ</w:t>
      </w:r>
      <w:r w:rsidRPr="00390FBA">
        <w:rPr>
          <w:sz w:val="28"/>
          <w:szCs w:val="28"/>
        </w:rPr>
        <w:t xml:space="preserve"> предложена франко-американ</w:t>
      </w:r>
      <w:proofErr w:type="gramStart"/>
      <w:r w:rsidRPr="00390FBA">
        <w:rPr>
          <w:sz w:val="28"/>
          <w:szCs w:val="28"/>
        </w:rPr>
        <w:t>о-</w:t>
      </w:r>
      <w:proofErr w:type="gramEnd"/>
      <w:r w:rsidRPr="00390FBA">
        <w:rPr>
          <w:sz w:val="28"/>
          <w:szCs w:val="28"/>
        </w:rPr>
        <w:t xml:space="preserve"> британской группой </w:t>
      </w:r>
      <w:r w:rsidRPr="00390FBA">
        <w:rPr>
          <w:sz w:val="28"/>
          <w:szCs w:val="28"/>
          <w:lang w:val="en-US"/>
        </w:rPr>
        <w:t>FAB</w:t>
      </w:r>
      <w:r w:rsidRPr="00390FBA">
        <w:rPr>
          <w:sz w:val="28"/>
          <w:szCs w:val="28"/>
        </w:rPr>
        <w:t xml:space="preserve"> (</w:t>
      </w:r>
      <w:r w:rsidRPr="00390FBA">
        <w:rPr>
          <w:sz w:val="28"/>
          <w:szCs w:val="28"/>
          <w:lang w:val="en-US"/>
        </w:rPr>
        <w:t>French</w:t>
      </w:r>
      <w:r w:rsidRPr="00390FBA">
        <w:rPr>
          <w:sz w:val="28"/>
          <w:szCs w:val="28"/>
        </w:rPr>
        <w:t>-</w:t>
      </w:r>
      <w:r w:rsidRPr="00390FBA">
        <w:rPr>
          <w:sz w:val="28"/>
          <w:szCs w:val="28"/>
          <w:lang w:val="en-US"/>
        </w:rPr>
        <w:t>American</w:t>
      </w:r>
      <w:r w:rsidRPr="00390FBA">
        <w:rPr>
          <w:sz w:val="28"/>
          <w:szCs w:val="28"/>
        </w:rPr>
        <w:t>-</w:t>
      </w:r>
      <w:r w:rsidRPr="00390FBA">
        <w:rPr>
          <w:sz w:val="28"/>
          <w:szCs w:val="28"/>
          <w:lang w:val="en-US"/>
        </w:rPr>
        <w:t>British</w:t>
      </w:r>
      <w:r w:rsidRPr="00390FBA">
        <w:rPr>
          <w:sz w:val="28"/>
          <w:szCs w:val="28"/>
        </w:rPr>
        <w:t xml:space="preserve"> </w:t>
      </w:r>
      <w:r w:rsidRPr="00390FBA">
        <w:rPr>
          <w:sz w:val="28"/>
          <w:szCs w:val="28"/>
          <w:lang w:val="en-US"/>
        </w:rPr>
        <w:t>cooperative</w:t>
      </w:r>
      <w:r w:rsidRPr="00390FBA">
        <w:rPr>
          <w:sz w:val="28"/>
          <w:szCs w:val="28"/>
        </w:rPr>
        <w:t>'</w:t>
      </w:r>
      <w:r w:rsidRPr="00390FBA">
        <w:rPr>
          <w:sz w:val="28"/>
          <w:szCs w:val="28"/>
          <w:lang w:val="en-US"/>
        </w:rPr>
        <w:t>group</w:t>
      </w:r>
      <w:r w:rsidRPr="00390FBA">
        <w:rPr>
          <w:sz w:val="28"/>
          <w:szCs w:val="28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819"/>
      </w:tblGrid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</w:t>
            </w:r>
            <w:proofErr w:type="gramStart"/>
            <w:r w:rsidRPr="00390FBA">
              <w:rPr>
                <w:sz w:val="26"/>
                <w:szCs w:val="26"/>
              </w:rPr>
              <w:t>0</w:t>
            </w:r>
            <w:proofErr w:type="gramEnd"/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 xml:space="preserve">острая </w:t>
            </w:r>
            <w:proofErr w:type="spellStart"/>
            <w:r w:rsidRPr="00390FBA">
              <w:rPr>
                <w:sz w:val="26"/>
                <w:szCs w:val="26"/>
              </w:rPr>
              <w:t>недифференцируемая</w:t>
            </w:r>
            <w:proofErr w:type="spellEnd"/>
            <w:r w:rsidRPr="00390FBA">
              <w:rPr>
                <w:sz w:val="26"/>
                <w:szCs w:val="26"/>
              </w:rPr>
              <w:t xml:space="preserve"> лейкемия. Характерные морфологические особенности </w:t>
            </w:r>
            <w:proofErr w:type="spellStart"/>
            <w:r w:rsidRPr="00390FBA">
              <w:rPr>
                <w:sz w:val="26"/>
                <w:szCs w:val="26"/>
              </w:rPr>
              <w:t>блатсных</w:t>
            </w:r>
            <w:proofErr w:type="spellEnd"/>
            <w:r w:rsidRPr="00390FBA">
              <w:rPr>
                <w:sz w:val="26"/>
                <w:szCs w:val="26"/>
              </w:rPr>
              <w:t xml:space="preserve"> клеток отсутствуют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</w:t>
            </w:r>
            <w:proofErr w:type="gramStart"/>
            <w:r w:rsidRPr="00390FBA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 xml:space="preserve">острая миелоидная лейкемия без созревания. Некоторые </w:t>
            </w:r>
            <w:proofErr w:type="spellStart"/>
            <w:r w:rsidRPr="00390FBA">
              <w:rPr>
                <w:sz w:val="26"/>
                <w:szCs w:val="26"/>
              </w:rPr>
              <w:t>бластные</w:t>
            </w:r>
            <w:proofErr w:type="spellEnd"/>
            <w:r w:rsidRPr="00390FBA">
              <w:rPr>
                <w:sz w:val="26"/>
                <w:szCs w:val="26"/>
              </w:rPr>
              <w:t xml:space="preserve"> клетки содержат </w:t>
            </w:r>
            <w:proofErr w:type="spellStart"/>
            <w:r w:rsidRPr="00390FBA">
              <w:rPr>
                <w:sz w:val="26"/>
                <w:szCs w:val="26"/>
              </w:rPr>
              <w:t>азурофильные</w:t>
            </w:r>
            <w:proofErr w:type="spellEnd"/>
            <w:r w:rsidRPr="00390FBA">
              <w:rPr>
                <w:sz w:val="26"/>
                <w:szCs w:val="26"/>
              </w:rPr>
              <w:t xml:space="preserve"> гранулы, палочк</w:t>
            </w:r>
            <w:proofErr w:type="gramStart"/>
            <w:r w:rsidRPr="00390FBA">
              <w:rPr>
                <w:sz w:val="26"/>
                <w:szCs w:val="26"/>
              </w:rPr>
              <w:t>и Ауэ</w:t>
            </w:r>
            <w:proofErr w:type="gramEnd"/>
            <w:r w:rsidRPr="00390FBA">
              <w:rPr>
                <w:sz w:val="26"/>
                <w:szCs w:val="26"/>
              </w:rPr>
              <w:t>ра или и то, и другое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</w:t>
            </w:r>
            <w:proofErr w:type="gramStart"/>
            <w:r w:rsidRPr="00390FBA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 xml:space="preserve">острая миелоидная лейкемия с парциальным созреванием. Многие </w:t>
            </w:r>
            <w:proofErr w:type="spellStart"/>
            <w:r w:rsidRPr="00390FBA">
              <w:rPr>
                <w:sz w:val="26"/>
                <w:szCs w:val="26"/>
              </w:rPr>
              <w:t>бластные</w:t>
            </w:r>
            <w:proofErr w:type="spellEnd"/>
            <w:r w:rsidRPr="00390FBA">
              <w:rPr>
                <w:sz w:val="26"/>
                <w:szCs w:val="26"/>
              </w:rPr>
              <w:t xml:space="preserve"> клетки содержат </w:t>
            </w:r>
            <w:proofErr w:type="spellStart"/>
            <w:r w:rsidRPr="00390FBA">
              <w:rPr>
                <w:sz w:val="26"/>
                <w:szCs w:val="26"/>
              </w:rPr>
              <w:t>азурофильные</w:t>
            </w:r>
            <w:proofErr w:type="spellEnd"/>
            <w:r w:rsidRPr="00390FBA">
              <w:rPr>
                <w:sz w:val="26"/>
                <w:szCs w:val="26"/>
              </w:rPr>
              <w:t xml:space="preserve"> гранулы и палочк</w:t>
            </w:r>
            <w:proofErr w:type="gramStart"/>
            <w:r w:rsidRPr="00390FBA">
              <w:rPr>
                <w:sz w:val="26"/>
                <w:szCs w:val="26"/>
              </w:rPr>
              <w:t>и Ауэ</w:t>
            </w:r>
            <w:proofErr w:type="gramEnd"/>
            <w:r w:rsidRPr="00390FBA">
              <w:rPr>
                <w:sz w:val="26"/>
                <w:szCs w:val="26"/>
              </w:rPr>
              <w:t>ра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М3</w:t>
            </w:r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 xml:space="preserve">острая </w:t>
            </w:r>
            <w:proofErr w:type="spellStart"/>
            <w:r w:rsidRPr="00390FBA">
              <w:rPr>
                <w:sz w:val="26"/>
                <w:szCs w:val="26"/>
              </w:rPr>
              <w:t>промиелоцитарная</w:t>
            </w:r>
            <w:proofErr w:type="spellEnd"/>
            <w:r w:rsidRPr="00390FBA">
              <w:rPr>
                <w:sz w:val="26"/>
                <w:szCs w:val="26"/>
              </w:rPr>
              <w:t xml:space="preserve"> лейкемия. </w:t>
            </w:r>
            <w:proofErr w:type="spellStart"/>
            <w:r w:rsidRPr="00390FBA">
              <w:rPr>
                <w:sz w:val="26"/>
                <w:szCs w:val="26"/>
              </w:rPr>
              <w:t>Гипергранулированные</w:t>
            </w:r>
            <w:proofErr w:type="spellEnd"/>
            <w:r w:rsidRPr="00390FBA">
              <w:rPr>
                <w:sz w:val="26"/>
                <w:szCs w:val="26"/>
              </w:rPr>
              <w:t xml:space="preserve"> </w:t>
            </w:r>
            <w:proofErr w:type="spellStart"/>
            <w:r w:rsidRPr="00390FBA">
              <w:rPr>
                <w:sz w:val="26"/>
                <w:szCs w:val="26"/>
              </w:rPr>
              <w:t>промиелоциты</w:t>
            </w:r>
            <w:proofErr w:type="spellEnd"/>
            <w:r w:rsidRPr="00390FBA">
              <w:rPr>
                <w:sz w:val="26"/>
                <w:szCs w:val="26"/>
              </w:rPr>
              <w:t xml:space="preserve"> с множественными палочкам</w:t>
            </w:r>
            <w:proofErr w:type="gramStart"/>
            <w:r w:rsidRPr="00390FBA">
              <w:rPr>
                <w:sz w:val="26"/>
                <w:szCs w:val="26"/>
              </w:rPr>
              <w:t>и Ауэ</w:t>
            </w:r>
            <w:proofErr w:type="gramEnd"/>
            <w:r w:rsidRPr="00390FBA">
              <w:rPr>
                <w:sz w:val="26"/>
                <w:szCs w:val="26"/>
              </w:rPr>
              <w:t>ра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</w:t>
            </w:r>
            <w:proofErr w:type="gramStart"/>
            <w:r w:rsidRPr="00390FBA">
              <w:rPr>
                <w:sz w:val="26"/>
                <w:szCs w:val="26"/>
              </w:rPr>
              <w:t>4</w:t>
            </w:r>
            <w:proofErr w:type="gramEnd"/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 xml:space="preserve">острая </w:t>
            </w:r>
            <w:proofErr w:type="spellStart"/>
            <w:r w:rsidRPr="00390FBA">
              <w:rPr>
                <w:sz w:val="26"/>
                <w:szCs w:val="26"/>
              </w:rPr>
              <w:t>миеломоноцитарная</w:t>
            </w:r>
            <w:proofErr w:type="spellEnd"/>
            <w:r w:rsidRPr="00390FBA">
              <w:rPr>
                <w:sz w:val="26"/>
                <w:szCs w:val="26"/>
              </w:rPr>
              <w:t xml:space="preserve"> лейкемия. </w:t>
            </w:r>
            <w:proofErr w:type="spellStart"/>
            <w:r w:rsidRPr="00390FBA">
              <w:rPr>
                <w:sz w:val="26"/>
                <w:szCs w:val="26"/>
              </w:rPr>
              <w:t>Бластные</w:t>
            </w:r>
            <w:proofErr w:type="spellEnd"/>
            <w:r w:rsidRPr="00390FBA">
              <w:rPr>
                <w:sz w:val="26"/>
                <w:szCs w:val="26"/>
              </w:rPr>
              <w:t xml:space="preserve"> клетки несут признаки, характерные для клеток моноцитарного и </w:t>
            </w:r>
            <w:proofErr w:type="spellStart"/>
            <w:r w:rsidRPr="00390FBA">
              <w:rPr>
                <w:sz w:val="26"/>
                <w:szCs w:val="26"/>
              </w:rPr>
              <w:t>гранулоцитарного</w:t>
            </w:r>
            <w:proofErr w:type="spellEnd"/>
            <w:r w:rsidRPr="00390FBA">
              <w:rPr>
                <w:sz w:val="26"/>
                <w:szCs w:val="26"/>
              </w:rPr>
              <w:t xml:space="preserve"> ряда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М5а</w:t>
            </w:r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острая моноцитарная лейкемия без созревания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М5</w:t>
            </w:r>
            <w:r w:rsidRPr="00390FBA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острая моноцитарная лейкемия с парциальным созреванием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</w:t>
            </w:r>
            <w:proofErr w:type="gramStart"/>
            <w:r w:rsidRPr="00390FBA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390FBA">
              <w:rPr>
                <w:sz w:val="26"/>
                <w:szCs w:val="26"/>
              </w:rPr>
              <w:t>эритролейкемия</w:t>
            </w:r>
            <w:proofErr w:type="spellEnd"/>
            <w:r w:rsidRPr="00390FBA">
              <w:rPr>
                <w:sz w:val="26"/>
                <w:szCs w:val="26"/>
              </w:rPr>
              <w:t xml:space="preserve">, болезнь </w:t>
            </w:r>
            <w:proofErr w:type="spellStart"/>
            <w:r w:rsidRPr="00390FBA">
              <w:rPr>
                <w:sz w:val="26"/>
                <w:szCs w:val="26"/>
              </w:rPr>
              <w:t>Ди</w:t>
            </w:r>
            <w:proofErr w:type="spellEnd"/>
            <w:r w:rsidRPr="00390FBA">
              <w:rPr>
                <w:sz w:val="26"/>
                <w:szCs w:val="26"/>
              </w:rPr>
              <w:t xml:space="preserve"> </w:t>
            </w:r>
            <w:proofErr w:type="spellStart"/>
            <w:r w:rsidRPr="00390FBA">
              <w:rPr>
                <w:sz w:val="26"/>
                <w:szCs w:val="26"/>
              </w:rPr>
              <w:t>Гульельмо</w:t>
            </w:r>
            <w:proofErr w:type="spellEnd"/>
            <w:r w:rsidRPr="00390FBA">
              <w:rPr>
                <w:sz w:val="26"/>
                <w:szCs w:val="26"/>
              </w:rPr>
              <w:t xml:space="preserve">. </w:t>
            </w:r>
            <w:proofErr w:type="spellStart"/>
            <w:r w:rsidRPr="00390FBA">
              <w:rPr>
                <w:sz w:val="26"/>
                <w:szCs w:val="26"/>
              </w:rPr>
              <w:t>Эритробласты</w:t>
            </w:r>
            <w:proofErr w:type="spellEnd"/>
            <w:r w:rsidRPr="00390FBA">
              <w:rPr>
                <w:sz w:val="26"/>
                <w:szCs w:val="26"/>
              </w:rPr>
              <w:t xml:space="preserve"> составляют более 50% всех </w:t>
            </w:r>
            <w:proofErr w:type="gramStart"/>
            <w:r w:rsidRPr="00390FBA">
              <w:rPr>
                <w:sz w:val="26"/>
                <w:szCs w:val="26"/>
              </w:rPr>
              <w:t>ядро-содержащих</w:t>
            </w:r>
            <w:proofErr w:type="gramEnd"/>
            <w:r w:rsidRPr="00390FBA">
              <w:rPr>
                <w:sz w:val="26"/>
                <w:szCs w:val="26"/>
              </w:rPr>
              <w:t xml:space="preserve"> клеток костного мозга, </w:t>
            </w:r>
            <w:proofErr w:type="spellStart"/>
            <w:r w:rsidRPr="00390FBA">
              <w:rPr>
                <w:sz w:val="26"/>
                <w:szCs w:val="26"/>
              </w:rPr>
              <w:t>миелобласты</w:t>
            </w:r>
            <w:proofErr w:type="spellEnd"/>
            <w:r w:rsidRPr="00390FBA">
              <w:rPr>
                <w:sz w:val="26"/>
                <w:szCs w:val="26"/>
              </w:rPr>
              <w:t xml:space="preserve"> – более 30% клеток </w:t>
            </w:r>
            <w:proofErr w:type="spellStart"/>
            <w:r w:rsidRPr="00390FBA">
              <w:rPr>
                <w:sz w:val="26"/>
                <w:szCs w:val="26"/>
              </w:rPr>
              <w:t>неэритроидных</w:t>
            </w:r>
            <w:proofErr w:type="spellEnd"/>
            <w:r w:rsidRPr="00390FBA">
              <w:rPr>
                <w:sz w:val="26"/>
                <w:szCs w:val="26"/>
              </w:rPr>
              <w:t xml:space="preserve"> ростков</w:t>
            </w:r>
          </w:p>
        </w:tc>
      </w:tr>
      <w:tr w:rsidR="00A06567" w:rsidRPr="00390FBA" w:rsidTr="00597656">
        <w:tc>
          <w:tcPr>
            <w:tcW w:w="1242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>М</w:t>
            </w:r>
            <w:proofErr w:type="gramStart"/>
            <w:r w:rsidRPr="00390FBA">
              <w:rPr>
                <w:sz w:val="26"/>
                <w:szCs w:val="26"/>
              </w:rPr>
              <w:t>7</w:t>
            </w:r>
            <w:proofErr w:type="gramEnd"/>
          </w:p>
        </w:tc>
        <w:tc>
          <w:tcPr>
            <w:tcW w:w="8819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567"/>
              </w:tabs>
              <w:contextualSpacing/>
              <w:jc w:val="both"/>
              <w:rPr>
                <w:sz w:val="26"/>
                <w:szCs w:val="26"/>
              </w:rPr>
            </w:pPr>
            <w:r w:rsidRPr="00390FBA">
              <w:rPr>
                <w:sz w:val="26"/>
                <w:szCs w:val="26"/>
              </w:rPr>
              <w:t xml:space="preserve">острая </w:t>
            </w:r>
            <w:proofErr w:type="spellStart"/>
            <w:r w:rsidRPr="00390FBA">
              <w:rPr>
                <w:sz w:val="26"/>
                <w:szCs w:val="26"/>
              </w:rPr>
              <w:t>мегакариобластная</w:t>
            </w:r>
            <w:proofErr w:type="spellEnd"/>
            <w:r w:rsidRPr="00390FBA">
              <w:rPr>
                <w:sz w:val="26"/>
                <w:szCs w:val="26"/>
              </w:rPr>
              <w:t xml:space="preserve"> лейкемия. </w:t>
            </w:r>
            <w:proofErr w:type="spellStart"/>
            <w:r w:rsidRPr="00390FBA">
              <w:rPr>
                <w:sz w:val="26"/>
                <w:szCs w:val="26"/>
              </w:rPr>
              <w:t>Мегакариобласты</w:t>
            </w:r>
            <w:proofErr w:type="spellEnd"/>
            <w:r w:rsidRPr="00390FBA">
              <w:rPr>
                <w:sz w:val="26"/>
                <w:szCs w:val="26"/>
              </w:rPr>
              <w:t xml:space="preserve"> составляют более 30% всех ядросодержащих клеток костного мозга</w:t>
            </w:r>
          </w:p>
        </w:tc>
      </w:tr>
    </w:tbl>
    <w:p w:rsidR="00A06567" w:rsidRPr="00390FBA" w:rsidRDefault="00A06567" w:rsidP="00A06567">
      <w:pPr>
        <w:pStyle w:val="a6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06567" w:rsidRPr="00390FBA" w:rsidRDefault="00A06567" w:rsidP="00A06567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90FB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ДИАГНОСТИКА И ЛЕЧЕНИЕ НА АМБУЛАТОРНОМ УРОВНЕ:</w:t>
      </w:r>
    </w:p>
    <w:p w:rsidR="00A06567" w:rsidRPr="00390FBA" w:rsidRDefault="00A06567" w:rsidP="00A06567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90FB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Диагностические критерии:</w:t>
      </w:r>
    </w:p>
    <w:p w:rsidR="00A06567" w:rsidRPr="00390FBA" w:rsidRDefault="00A06567" w:rsidP="00A06567">
      <w:pPr>
        <w:pStyle w:val="a3"/>
        <w:tabs>
          <w:tab w:val="left" w:pos="426"/>
          <w:tab w:val="left" w:pos="851"/>
        </w:tabs>
        <w:ind w:left="0"/>
        <w:jc w:val="both"/>
        <w:rPr>
          <w:rFonts w:eastAsia="Calibri"/>
          <w:sz w:val="28"/>
          <w:szCs w:val="28"/>
        </w:rPr>
      </w:pPr>
      <w:r w:rsidRPr="00390FBA">
        <w:rPr>
          <w:rFonts w:eastAsia="Calibri"/>
          <w:b/>
          <w:sz w:val="28"/>
          <w:szCs w:val="28"/>
        </w:rPr>
        <w:t>Жалобы и анамнез</w:t>
      </w:r>
      <w:r w:rsidRPr="00390FBA">
        <w:rPr>
          <w:rFonts w:eastAsia="Calibri"/>
          <w:sz w:val="28"/>
          <w:szCs w:val="28"/>
        </w:rPr>
        <w:t xml:space="preserve">: </w:t>
      </w:r>
    </w:p>
    <w:p w:rsidR="00A06567" w:rsidRPr="00390FBA" w:rsidRDefault="00A06567" w:rsidP="00A06567">
      <w:pPr>
        <w:tabs>
          <w:tab w:val="left" w:pos="426"/>
          <w:tab w:val="left" w:pos="851"/>
        </w:tabs>
        <w:contextualSpacing/>
        <w:jc w:val="both"/>
        <w:rPr>
          <w:sz w:val="28"/>
          <w:szCs w:val="28"/>
        </w:rPr>
      </w:pPr>
      <w:r w:rsidRPr="00390FBA">
        <w:rPr>
          <w:bCs/>
          <w:sz w:val="28"/>
          <w:szCs w:val="28"/>
        </w:rPr>
        <w:t>Жалобы</w:t>
      </w:r>
      <w:r w:rsidRPr="00390FBA">
        <w:rPr>
          <w:sz w:val="28"/>
          <w:szCs w:val="28"/>
        </w:rPr>
        <w:t xml:space="preserve"> на слабость, недомогание в течение нескольких месяцев, повышение температуры тела, боли в костях и/или суставах, бледность, кровоточивость слизистых полости рта, носа, другие виды кровотечений, увеличение периферических лимфатических узлов, увеличение размеров живота, боли в животе, затруднённое носовое дыхание, одышку. При </w:t>
      </w:r>
      <w:proofErr w:type="spellStart"/>
      <w:r w:rsidRPr="00390FBA">
        <w:rPr>
          <w:sz w:val="28"/>
          <w:szCs w:val="28"/>
        </w:rPr>
        <w:t>нейролейкозе</w:t>
      </w:r>
      <w:proofErr w:type="spellEnd"/>
      <w:r w:rsidRPr="00390FBA">
        <w:rPr>
          <w:sz w:val="28"/>
          <w:szCs w:val="28"/>
        </w:rPr>
        <w:t xml:space="preserve"> – головные боли, рвота, судороги. При орхите – одно- или двухстороннее увеличение яичек, безболезненное. </w:t>
      </w:r>
    </w:p>
    <w:p w:rsidR="00A06567" w:rsidRPr="00390FBA" w:rsidRDefault="00A06567" w:rsidP="00A06567">
      <w:pPr>
        <w:pStyle w:val="a6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b/>
          <w:bCs/>
          <w:sz w:val="28"/>
          <w:szCs w:val="28"/>
        </w:rPr>
        <w:t>Клиническая симптоматика</w:t>
      </w:r>
      <w:r w:rsidRPr="00390FBA">
        <w:rPr>
          <w:rFonts w:ascii="Times New Roman" w:hAnsi="Times New Roman" w:cs="Times New Roman"/>
          <w:sz w:val="28"/>
          <w:szCs w:val="28"/>
        </w:rPr>
        <w:t xml:space="preserve"> развёрнутой стадии О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390FBA">
        <w:rPr>
          <w:rFonts w:ascii="Times New Roman" w:hAnsi="Times New Roman" w:cs="Times New Roman"/>
          <w:sz w:val="28"/>
          <w:szCs w:val="28"/>
        </w:rPr>
        <w:t>Л складывается из пяти основных синдромов:</w:t>
      </w:r>
    </w:p>
    <w:p w:rsidR="00A06567" w:rsidRPr="00390FBA" w:rsidRDefault="00A06567" w:rsidP="00D13A64">
      <w:pPr>
        <w:pStyle w:val="a6"/>
        <w:numPr>
          <w:ilvl w:val="2"/>
          <w:numId w:val="6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гиперпластического;</w:t>
      </w:r>
    </w:p>
    <w:p w:rsidR="00A06567" w:rsidRPr="00390FBA" w:rsidRDefault="00A06567" w:rsidP="00D13A64">
      <w:pPr>
        <w:pStyle w:val="a6"/>
        <w:numPr>
          <w:ilvl w:val="2"/>
          <w:numId w:val="6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геморрагического;</w:t>
      </w:r>
    </w:p>
    <w:p w:rsidR="00A06567" w:rsidRPr="00390FBA" w:rsidRDefault="00A06567" w:rsidP="00D13A64">
      <w:pPr>
        <w:pStyle w:val="a6"/>
        <w:numPr>
          <w:ilvl w:val="2"/>
          <w:numId w:val="6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анемического;</w:t>
      </w:r>
    </w:p>
    <w:p w:rsidR="00A06567" w:rsidRPr="00390FBA" w:rsidRDefault="00A06567" w:rsidP="00D13A64">
      <w:pPr>
        <w:pStyle w:val="a6"/>
        <w:numPr>
          <w:ilvl w:val="2"/>
          <w:numId w:val="6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интоксикационного;</w:t>
      </w:r>
    </w:p>
    <w:p w:rsidR="00A06567" w:rsidRPr="00390FBA" w:rsidRDefault="00A06567" w:rsidP="00D13A64">
      <w:pPr>
        <w:pStyle w:val="a6"/>
        <w:numPr>
          <w:ilvl w:val="2"/>
          <w:numId w:val="6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инфекционных осложнений.</w:t>
      </w:r>
    </w:p>
    <w:p w:rsidR="00A06567" w:rsidRPr="00390FBA" w:rsidRDefault="00A06567" w:rsidP="00A06567">
      <w:pPr>
        <w:widowControl w:val="0"/>
        <w:numPr>
          <w:ilvl w:val="2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Гиперпластический синдром связан с распространением </w:t>
      </w:r>
      <w:proofErr w:type="spellStart"/>
      <w:r w:rsidRPr="00390FBA">
        <w:rPr>
          <w:sz w:val="28"/>
          <w:szCs w:val="28"/>
        </w:rPr>
        <w:t>бластных</w:t>
      </w:r>
      <w:proofErr w:type="spellEnd"/>
      <w:r w:rsidRPr="00390FBA">
        <w:rPr>
          <w:sz w:val="28"/>
          <w:szCs w:val="28"/>
        </w:rPr>
        <w:t xml:space="preserve"> клеток в лимфатические узлы и паренхиматозные органы и проявляется  умеренным и безболезненным увеличением лимфоузлов, печени и селезёнки (30-50%). У ¼ больных наблюдается увеличение миндалин, аденоидов, внутрибрюшных лимфоузлов и лимфоузлов средостения с симптомами сдавления. Появляются кожные лейкозные инфильтраты (</w:t>
      </w:r>
      <w:proofErr w:type="spellStart"/>
      <w:r w:rsidRPr="00390FBA">
        <w:rPr>
          <w:sz w:val="28"/>
          <w:szCs w:val="28"/>
        </w:rPr>
        <w:t>лейкемиды</w:t>
      </w:r>
      <w:proofErr w:type="spellEnd"/>
      <w:r w:rsidRPr="00390FBA">
        <w:rPr>
          <w:sz w:val="28"/>
          <w:szCs w:val="28"/>
        </w:rPr>
        <w:t xml:space="preserve">) в виде красновато-синеватых бляшек. Известны случаи значительного увеличения почек в результате </w:t>
      </w:r>
      <w:r w:rsidRPr="00390FBA">
        <w:rPr>
          <w:sz w:val="28"/>
          <w:szCs w:val="28"/>
        </w:rPr>
        <w:lastRenderedPageBreak/>
        <w:t xml:space="preserve">лейкемической инфильтрации, при этом клинические симптомы поражения почек могут отсутствовать. Редким осложнением является инфильтрация миокарда и выпотной перикардит при обструкции путей </w:t>
      </w:r>
      <w:proofErr w:type="spellStart"/>
      <w:r w:rsidRPr="00390FBA">
        <w:rPr>
          <w:sz w:val="28"/>
          <w:szCs w:val="28"/>
        </w:rPr>
        <w:t>лимфооттока</w:t>
      </w:r>
      <w:proofErr w:type="spellEnd"/>
      <w:r w:rsidRPr="00390FBA">
        <w:rPr>
          <w:sz w:val="28"/>
          <w:szCs w:val="28"/>
        </w:rPr>
        <w:t xml:space="preserve"> между эндокардом и эпикардом. Нарушения со стороны дыхательной системы могут быть связаны с увеличенным тимусом или лимфоузлами средостения, лейкемической инфильтрацией лёгочной ткани или кровоизлияниями в неё. Иногда сложно дифференцировать эти осложнения с инфекционным процессом.  </w:t>
      </w:r>
    </w:p>
    <w:p w:rsidR="00A06567" w:rsidRPr="00390FBA" w:rsidRDefault="00A06567" w:rsidP="00A06567">
      <w:pPr>
        <w:widowControl w:val="0"/>
        <w:numPr>
          <w:ilvl w:val="2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Геморрагический синдром связан как с тромбоцитопенией, так и с внутрисосудистым тромбозом (особенно при </w:t>
      </w:r>
      <w:proofErr w:type="spellStart"/>
      <w:r w:rsidRPr="00390FBA">
        <w:rPr>
          <w:sz w:val="28"/>
          <w:szCs w:val="28"/>
        </w:rPr>
        <w:t>гиперлейкоцитозе</w:t>
      </w:r>
      <w:proofErr w:type="spellEnd"/>
      <w:r w:rsidRPr="00390FBA">
        <w:rPr>
          <w:sz w:val="28"/>
          <w:szCs w:val="28"/>
        </w:rPr>
        <w:t xml:space="preserve">) и наблюдается у 50-60% больных. Геморрагические проявления весьма вариабельны: от мелкоточечных и мелкопятнистых одиночных высыпаний на коже и слизистых оболочках до обширных кровоизлияний и профузных кровотечений – носовых, маточных, желудочно-кишечных, почечных и др. Кровоизлияния очень часто сопровождаются неврологическими нарушениями, острыми расстройствами мозгового кровообращения. </w:t>
      </w:r>
    </w:p>
    <w:p w:rsidR="00A06567" w:rsidRPr="00390FBA" w:rsidRDefault="00A06567" w:rsidP="00A06567">
      <w:pPr>
        <w:widowControl w:val="0"/>
        <w:numPr>
          <w:ilvl w:val="2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Для интоксикационного и анемического синдромов характерны слабость, вялость, головные боли, бледность кожных покровов, снижение аппетита.</w:t>
      </w:r>
    </w:p>
    <w:p w:rsidR="00A06567" w:rsidRPr="00390FBA" w:rsidRDefault="00A06567" w:rsidP="00A06567">
      <w:pPr>
        <w:widowControl w:val="0"/>
        <w:numPr>
          <w:ilvl w:val="0"/>
          <w:numId w:val="11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Инфекционные процессы, наблюдаемые у 80-85% больных ОЛ, являются грозным, трудно купируемым осложнением. Наиболее многочисленна группа инфекционных осложнений бактериального происхождения (70-80%), включая пневмонии, сепсис, гнойные процессы. Тяжёлые инфекционные осложнения вирусного и грибкового генеза наблюдаются реже: соответственно  у 4-12 и 18-20% больных. В последнее время уменьшилась роль стафилококковой </w:t>
      </w:r>
      <w:proofErr w:type="gramStart"/>
      <w:r w:rsidRPr="00390FBA">
        <w:rPr>
          <w:sz w:val="28"/>
          <w:szCs w:val="28"/>
        </w:rPr>
        <w:t>инфекции</w:t>
      </w:r>
      <w:proofErr w:type="gramEnd"/>
      <w:r w:rsidRPr="00390FBA">
        <w:rPr>
          <w:sz w:val="28"/>
          <w:szCs w:val="28"/>
        </w:rPr>
        <w:t xml:space="preserve"> и возросло значение грамотрицательной флоры. Грибковые инфекции обнаруживают тенденцию к увеличению. Вирусные инфекции стали протекать тяжелее, участились случаи </w:t>
      </w:r>
      <w:proofErr w:type="spellStart"/>
      <w:r w:rsidRPr="00390FBA">
        <w:rPr>
          <w:sz w:val="28"/>
          <w:szCs w:val="28"/>
        </w:rPr>
        <w:t>цитомегаловирусной</w:t>
      </w:r>
      <w:proofErr w:type="spellEnd"/>
      <w:r w:rsidRPr="00390FBA">
        <w:rPr>
          <w:sz w:val="28"/>
          <w:szCs w:val="28"/>
        </w:rPr>
        <w:t xml:space="preserve"> инфекции, герпеса. </w:t>
      </w:r>
      <w:proofErr w:type="gramStart"/>
      <w:r w:rsidRPr="00390FBA">
        <w:rPr>
          <w:sz w:val="28"/>
          <w:szCs w:val="28"/>
        </w:rPr>
        <w:t xml:space="preserve">Лихорадка обычно связана с наличием инфекции, особенно у детей с глубокой </w:t>
      </w:r>
      <w:proofErr w:type="spellStart"/>
      <w:r w:rsidRPr="00390FBA">
        <w:rPr>
          <w:sz w:val="28"/>
          <w:szCs w:val="28"/>
        </w:rPr>
        <w:t>нейтропенией</w:t>
      </w:r>
      <w:proofErr w:type="spellEnd"/>
      <w:r w:rsidRPr="00390FBA">
        <w:rPr>
          <w:sz w:val="28"/>
          <w:szCs w:val="28"/>
        </w:rPr>
        <w:t xml:space="preserve"> (менее 500/</w:t>
      </w:r>
      <w:proofErr w:type="spellStart"/>
      <w:r w:rsidRPr="00390FBA">
        <w:rPr>
          <w:sz w:val="28"/>
          <w:szCs w:val="28"/>
        </w:rPr>
        <w:t>мкл</w:t>
      </w:r>
      <w:proofErr w:type="spellEnd"/>
      <w:r w:rsidRPr="00390FBA">
        <w:rPr>
          <w:sz w:val="28"/>
          <w:szCs w:val="28"/>
        </w:rPr>
        <w:t xml:space="preserve">). </w:t>
      </w:r>
      <w:proofErr w:type="gramEnd"/>
    </w:p>
    <w:p w:rsidR="00A06567" w:rsidRPr="00390FBA" w:rsidRDefault="00A06567" w:rsidP="00A06567">
      <w:pPr>
        <w:widowControl w:val="0"/>
        <w:tabs>
          <w:tab w:val="left" w:pos="0"/>
          <w:tab w:val="left" w:pos="153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Частым симптомом при ОЛ являются </w:t>
      </w:r>
      <w:proofErr w:type="spellStart"/>
      <w:r w:rsidRPr="00390FBA">
        <w:rPr>
          <w:sz w:val="28"/>
          <w:szCs w:val="28"/>
        </w:rPr>
        <w:t>оссалгии</w:t>
      </w:r>
      <w:proofErr w:type="spellEnd"/>
      <w:r w:rsidRPr="00390FBA">
        <w:rPr>
          <w:sz w:val="28"/>
          <w:szCs w:val="28"/>
        </w:rPr>
        <w:t xml:space="preserve"> и артралгии. Лейкемическая инфильтрация надкостницы и суставной капсулы, инфаркты костей и опухолевое увеличение объёма костного мозга приводят к появлению болей. Боли и отёки суставов могут быть приняты за симптомы ревматоидного артрита или других заболеваний.</w:t>
      </w:r>
    </w:p>
    <w:p w:rsidR="00A06567" w:rsidRPr="00390FBA" w:rsidRDefault="00A06567" w:rsidP="00A0656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Физикальное обследование</w:t>
      </w:r>
      <w:r w:rsidRPr="00390FBA">
        <w:rPr>
          <w:rFonts w:eastAsia="Calibri"/>
          <w:sz w:val="28"/>
          <w:szCs w:val="28"/>
          <w:lang w:eastAsia="en-US"/>
        </w:rPr>
        <w:t>: о</w:t>
      </w:r>
      <w:r w:rsidRPr="00390FBA">
        <w:rPr>
          <w:rFonts w:eastAsia="Calibri"/>
          <w:sz w:val="28"/>
          <w:szCs w:val="28"/>
          <w:lang w:val="kk-KZ" w:eastAsia="en-US"/>
        </w:rPr>
        <w:t>ценка выраженности анемического, геморрагического, гиперпластического синдромов, инфекционного статуса, неврологического статуса.</w:t>
      </w:r>
    </w:p>
    <w:p w:rsidR="00A06567" w:rsidRPr="00390FBA" w:rsidRDefault="00A06567" w:rsidP="00A06567">
      <w:pPr>
        <w:ind w:left="-491" w:firstLine="567"/>
        <w:contextualSpacing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Лабораторные исследования: 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 xml:space="preserve">ОАК </w:t>
      </w:r>
      <w:r w:rsidR="002A5344" w:rsidRPr="00390FBA">
        <w:rPr>
          <w:iCs/>
          <w:sz w:val="28"/>
          <w:szCs w:val="28"/>
        </w:rPr>
        <w:t>–</w:t>
      </w:r>
      <w:r w:rsidRPr="00390FBA">
        <w:rPr>
          <w:iCs/>
          <w:sz w:val="28"/>
          <w:szCs w:val="28"/>
        </w:rPr>
        <w:t xml:space="preserve"> в периферическом анализе крови</w:t>
      </w:r>
      <w:r w:rsidRPr="00390FBA">
        <w:rPr>
          <w:sz w:val="28"/>
          <w:szCs w:val="28"/>
        </w:rPr>
        <w:t xml:space="preserve"> могут отмечаться анемия, тромбоцитопения, ускорение СОЭ. В лейкоцитарной формуле - лимфоцитоз, </w:t>
      </w:r>
      <w:proofErr w:type="spellStart"/>
      <w:r w:rsidRPr="00390FBA">
        <w:rPr>
          <w:sz w:val="28"/>
          <w:szCs w:val="28"/>
        </w:rPr>
        <w:t>бласты</w:t>
      </w:r>
      <w:proofErr w:type="spellEnd"/>
      <w:r w:rsidRPr="00390FBA">
        <w:rPr>
          <w:sz w:val="28"/>
          <w:szCs w:val="28"/>
        </w:rPr>
        <w:t xml:space="preserve">. Между </w:t>
      </w:r>
      <w:proofErr w:type="spellStart"/>
      <w:r w:rsidRPr="00390FBA">
        <w:rPr>
          <w:sz w:val="28"/>
          <w:szCs w:val="28"/>
        </w:rPr>
        <w:t>бластными</w:t>
      </w:r>
      <w:proofErr w:type="spellEnd"/>
      <w:r w:rsidRPr="00390FBA">
        <w:rPr>
          <w:sz w:val="28"/>
          <w:szCs w:val="28"/>
        </w:rPr>
        <w:t xml:space="preserve"> клетками и зрелыми гранулоцитами почти нет промежуточных форм, что отражает провал в кроветворении – лейкемическое зияние. Как правило, отмечается </w:t>
      </w:r>
      <w:proofErr w:type="spellStart"/>
      <w:r w:rsidRPr="00390FBA">
        <w:rPr>
          <w:sz w:val="28"/>
          <w:szCs w:val="28"/>
        </w:rPr>
        <w:t>гипорегенераторная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нормохромная</w:t>
      </w:r>
      <w:proofErr w:type="spellEnd"/>
      <w:r w:rsidRPr="00390FBA">
        <w:rPr>
          <w:sz w:val="28"/>
          <w:szCs w:val="28"/>
        </w:rPr>
        <w:t xml:space="preserve"> анемия и тромбоцитопения;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lastRenderedPageBreak/>
        <w:t xml:space="preserve">биохимический анализ крови </w:t>
      </w:r>
      <w:r w:rsidR="002A5344" w:rsidRPr="00390FBA">
        <w:rPr>
          <w:iCs/>
          <w:sz w:val="28"/>
          <w:szCs w:val="28"/>
        </w:rPr>
        <w:t>–</w:t>
      </w:r>
      <w:r w:rsidRPr="00390FBA">
        <w:rPr>
          <w:sz w:val="28"/>
          <w:szCs w:val="28"/>
        </w:rPr>
        <w:t xml:space="preserve"> увеличение уровня </w:t>
      </w:r>
      <w:proofErr w:type="spellStart"/>
      <w:r w:rsidRPr="00390FBA">
        <w:rPr>
          <w:sz w:val="28"/>
          <w:szCs w:val="28"/>
        </w:rPr>
        <w:t>креатинина</w:t>
      </w:r>
      <w:proofErr w:type="spellEnd"/>
      <w:r w:rsidRPr="00390FBA">
        <w:rPr>
          <w:sz w:val="28"/>
          <w:szCs w:val="28"/>
        </w:rPr>
        <w:t xml:space="preserve">, мочевины, мочевой кислоты, </w:t>
      </w:r>
      <w:proofErr w:type="spellStart"/>
      <w:r w:rsidRPr="00390FBA">
        <w:rPr>
          <w:sz w:val="28"/>
          <w:szCs w:val="28"/>
        </w:rPr>
        <w:t>гиперкалийемия</w:t>
      </w:r>
      <w:proofErr w:type="spell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гипопротеинемия</w:t>
      </w:r>
      <w:proofErr w:type="spellEnd"/>
      <w:r w:rsidRPr="00390FBA">
        <w:rPr>
          <w:sz w:val="28"/>
          <w:szCs w:val="28"/>
        </w:rPr>
        <w:t xml:space="preserve">. При наличии септических очагов может наблюдаться повышение уровня </w:t>
      </w:r>
      <w:proofErr w:type="gramStart"/>
      <w:r w:rsidRPr="00390FBA">
        <w:rPr>
          <w:sz w:val="28"/>
          <w:szCs w:val="28"/>
        </w:rPr>
        <w:t>С-реактивного</w:t>
      </w:r>
      <w:proofErr w:type="gramEnd"/>
      <w:r w:rsidRPr="00390FBA">
        <w:rPr>
          <w:sz w:val="28"/>
          <w:szCs w:val="28"/>
        </w:rPr>
        <w:t xml:space="preserve"> белка;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390FBA">
        <w:rPr>
          <w:iCs/>
          <w:sz w:val="28"/>
          <w:szCs w:val="28"/>
        </w:rPr>
        <w:t>коагулограмма</w:t>
      </w:r>
      <w:proofErr w:type="spellEnd"/>
      <w:r w:rsidRPr="00390FBA">
        <w:rPr>
          <w:iCs/>
          <w:sz w:val="28"/>
          <w:szCs w:val="28"/>
        </w:rPr>
        <w:t xml:space="preserve"> </w:t>
      </w:r>
      <w:r w:rsidR="002A5344" w:rsidRPr="00390FBA">
        <w:rPr>
          <w:iCs/>
          <w:sz w:val="28"/>
          <w:szCs w:val="28"/>
        </w:rPr>
        <w:t>–</w:t>
      </w:r>
      <w:r w:rsidRPr="00390FBA">
        <w:rPr>
          <w:iCs/>
          <w:sz w:val="28"/>
          <w:szCs w:val="28"/>
        </w:rPr>
        <w:t xml:space="preserve"> </w:t>
      </w:r>
      <w:proofErr w:type="spellStart"/>
      <w:r w:rsidRPr="00390FBA">
        <w:rPr>
          <w:iCs/>
          <w:sz w:val="28"/>
          <w:szCs w:val="28"/>
        </w:rPr>
        <w:t>гипокоагуляция</w:t>
      </w:r>
      <w:proofErr w:type="spellEnd"/>
      <w:r w:rsidRPr="00390FBA">
        <w:rPr>
          <w:iCs/>
          <w:sz w:val="28"/>
          <w:szCs w:val="28"/>
        </w:rPr>
        <w:t xml:space="preserve"> за счет первой фазы гемостаза, </w:t>
      </w:r>
      <w:proofErr w:type="gramStart"/>
      <w:r w:rsidRPr="00390FBA">
        <w:rPr>
          <w:iCs/>
          <w:sz w:val="28"/>
          <w:szCs w:val="28"/>
        </w:rPr>
        <w:t>обусловленная</w:t>
      </w:r>
      <w:proofErr w:type="gramEnd"/>
      <w:r w:rsidRPr="00390FBA">
        <w:rPr>
          <w:iCs/>
          <w:sz w:val="28"/>
          <w:szCs w:val="28"/>
        </w:rPr>
        <w:t xml:space="preserve"> тромбоцитопенией.</w:t>
      </w:r>
    </w:p>
    <w:p w:rsidR="00A06567" w:rsidRPr="00390FBA" w:rsidRDefault="00A06567" w:rsidP="00A06567">
      <w:pPr>
        <w:tabs>
          <w:tab w:val="left" w:pos="567"/>
        </w:tabs>
        <w:contextualSpacing/>
        <w:jc w:val="both"/>
        <w:rPr>
          <w:b/>
          <w:iCs/>
          <w:sz w:val="28"/>
          <w:szCs w:val="28"/>
        </w:rPr>
      </w:pPr>
      <w:r w:rsidRPr="00390FBA">
        <w:rPr>
          <w:b/>
          <w:iCs/>
          <w:sz w:val="28"/>
          <w:szCs w:val="28"/>
        </w:rPr>
        <w:t>Инструментальные исследования: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 xml:space="preserve">УЗИ органов брюшной полости и забрюшинного пространства – </w:t>
      </w:r>
      <w:r w:rsidRPr="00390FBA">
        <w:rPr>
          <w:sz w:val="28"/>
          <w:szCs w:val="28"/>
        </w:rPr>
        <w:t>для оценки размеров инфильтрированных паренхиматозных органов, увеличение лимфоузлов брюшной полости, наличие свободной жидкости в брюшной полости;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>УЗИ увеличенных лимфоузлов – для</w:t>
      </w:r>
      <w:r w:rsidRPr="00390FBA">
        <w:rPr>
          <w:sz w:val="28"/>
          <w:szCs w:val="28"/>
        </w:rPr>
        <w:t xml:space="preserve"> оценки количества, структуры и размеров лимфоузлов.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>УЗИ яичек, мошонки – для</w:t>
      </w:r>
      <w:r w:rsidRPr="00390FBA">
        <w:rPr>
          <w:sz w:val="28"/>
          <w:szCs w:val="28"/>
        </w:rPr>
        <w:t xml:space="preserve"> оценки размеров, структуры яичек, наличие жидкости в мошонке;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iCs/>
          <w:sz w:val="28"/>
          <w:szCs w:val="28"/>
        </w:rPr>
      </w:pPr>
      <w:r w:rsidRPr="00390FBA">
        <w:rPr>
          <w:iCs/>
          <w:sz w:val="28"/>
          <w:szCs w:val="28"/>
        </w:rPr>
        <w:t>УЗИ плевральных полостей</w:t>
      </w:r>
      <w:r w:rsidRPr="00390FBA">
        <w:rPr>
          <w:sz w:val="28"/>
          <w:szCs w:val="28"/>
        </w:rPr>
        <w:t xml:space="preserve"> </w:t>
      </w:r>
      <w:r w:rsidR="002A5344" w:rsidRPr="00390FBA">
        <w:rPr>
          <w:sz w:val="28"/>
          <w:szCs w:val="28"/>
        </w:rPr>
        <w:t>–</w:t>
      </w:r>
      <w:r w:rsidRPr="00390FBA">
        <w:rPr>
          <w:sz w:val="28"/>
          <w:szCs w:val="28"/>
        </w:rPr>
        <w:t xml:space="preserve"> </w:t>
      </w:r>
      <w:r w:rsidRPr="00390FBA">
        <w:rPr>
          <w:iCs/>
          <w:sz w:val="28"/>
          <w:szCs w:val="28"/>
        </w:rPr>
        <w:t>для</w:t>
      </w:r>
      <w:r w:rsidRPr="00390FBA">
        <w:rPr>
          <w:sz w:val="28"/>
          <w:szCs w:val="28"/>
        </w:rPr>
        <w:t xml:space="preserve"> оценки наличия жидкости в плевральных полостях; 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iCs/>
          <w:sz w:val="28"/>
          <w:szCs w:val="28"/>
        </w:rPr>
      </w:pPr>
      <w:r w:rsidRPr="00390FBA">
        <w:rPr>
          <w:iCs/>
          <w:sz w:val="28"/>
          <w:szCs w:val="28"/>
        </w:rPr>
        <w:t>рентгенография грудной клетки в 2-х проекциях</w:t>
      </w:r>
      <w:r w:rsidRPr="00390FBA">
        <w:rPr>
          <w:sz w:val="28"/>
          <w:szCs w:val="28"/>
        </w:rPr>
        <w:t xml:space="preserve"> – для выявления выпотного плеврита, инфильтрации в лёгком), оптимально – </w:t>
      </w:r>
      <w:r w:rsidRPr="00390FBA">
        <w:rPr>
          <w:iCs/>
          <w:sz w:val="28"/>
          <w:szCs w:val="28"/>
        </w:rPr>
        <w:t>компьютерная томография грудной клетки;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>рентгенография костей и суставов</w:t>
      </w:r>
      <w:r w:rsidRPr="00390FBA">
        <w:rPr>
          <w:sz w:val="28"/>
          <w:szCs w:val="28"/>
        </w:rPr>
        <w:t xml:space="preserve"> – для обнаружения характерных изменений в трубчатых костях, возле крупных суставов;</w:t>
      </w:r>
    </w:p>
    <w:p w:rsidR="00A06567" w:rsidRPr="00390FBA" w:rsidRDefault="00A06567" w:rsidP="00A0656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iCs/>
          <w:sz w:val="28"/>
          <w:szCs w:val="28"/>
        </w:rPr>
      </w:pPr>
      <w:r w:rsidRPr="00390FBA">
        <w:rPr>
          <w:iCs/>
          <w:sz w:val="28"/>
          <w:szCs w:val="28"/>
        </w:rPr>
        <w:t xml:space="preserve">КТ брюшной полости </w:t>
      </w:r>
      <w:r w:rsidR="002A5344" w:rsidRPr="00390FBA">
        <w:rPr>
          <w:iCs/>
          <w:sz w:val="28"/>
          <w:szCs w:val="28"/>
        </w:rPr>
        <w:t>–</w:t>
      </w:r>
      <w:r w:rsidRPr="00390FBA">
        <w:rPr>
          <w:iCs/>
          <w:sz w:val="28"/>
          <w:szCs w:val="28"/>
        </w:rPr>
        <w:t xml:space="preserve"> </w:t>
      </w:r>
      <w:r w:rsidRPr="00390FBA">
        <w:rPr>
          <w:sz w:val="28"/>
          <w:szCs w:val="28"/>
        </w:rPr>
        <w:t>позволяет оценить размеры, структуру инфильтрированных паренхиматозных органов, увеличение лимфоузлов брюшной полости, наличие образований и свободной жидкости в брюш</w:t>
      </w:r>
      <w:r w:rsidR="002A5344" w:rsidRPr="00390FBA">
        <w:rPr>
          <w:sz w:val="28"/>
          <w:szCs w:val="28"/>
        </w:rPr>
        <w:t>ной полости.</w:t>
      </w: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2A5344" w:rsidRPr="00390FBA" w:rsidRDefault="002A5344" w:rsidP="002A5344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iCs/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lastRenderedPageBreak/>
        <w:t xml:space="preserve">Диагностический алгоритм: </w:t>
      </w: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rect id="_x0000_s1099" style="position:absolute;left:0;text-align:left;margin-left:-7.65pt;margin-top:7.45pt;width:312.65pt;height:111.05pt;z-index:251673600" strokecolor="#31849b">
            <v:textbox>
              <w:txbxContent>
                <w:p w:rsidR="005E0D1C" w:rsidRPr="00910D77" w:rsidRDefault="005E0D1C" w:rsidP="00A06567">
                  <w:r w:rsidRPr="00910D77">
                    <w:t>Сбор жалоб и анамнеза: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3"/>
                    </w:numPr>
                    <w:tabs>
                      <w:tab w:val="left" w:pos="284"/>
                    </w:tabs>
                    <w:ind w:left="0" w:firstLine="0"/>
                  </w:pPr>
                  <w:r>
                    <w:t>б</w:t>
                  </w:r>
                  <w:r w:rsidRPr="00910D77">
                    <w:t xml:space="preserve">ледность, немотивированная </w:t>
                  </w:r>
                  <w:r>
                    <w:t>слабость, утомляемость;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3"/>
                    </w:numPr>
                    <w:tabs>
                      <w:tab w:val="left" w:pos="284"/>
                    </w:tabs>
                    <w:ind w:left="0" w:firstLine="0"/>
                  </w:pPr>
                  <w:r>
                    <w:t>к</w:t>
                  </w:r>
                  <w:r w:rsidRPr="00910D77">
                    <w:t xml:space="preserve">ровотечения, </w:t>
                  </w:r>
                  <w:r>
                    <w:t>синяки на коже, петехии на коже;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3"/>
                    </w:numPr>
                    <w:tabs>
                      <w:tab w:val="left" w:pos="284"/>
                    </w:tabs>
                    <w:ind w:left="0" w:firstLine="0"/>
                  </w:pPr>
                  <w:r>
                    <w:t>д</w:t>
                  </w:r>
                  <w:r w:rsidRPr="00910D77">
                    <w:t>лительное повышение температуры</w:t>
                  </w:r>
                  <w:r>
                    <w:t>;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3"/>
                    </w:numPr>
                    <w:tabs>
                      <w:tab w:val="left" w:pos="284"/>
                    </w:tabs>
                    <w:ind w:left="0" w:firstLine="0"/>
                  </w:pPr>
                  <w:r>
                    <w:t>увеличение лимфоузлов;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4"/>
                    </w:numPr>
                    <w:tabs>
                      <w:tab w:val="left" w:pos="284"/>
                    </w:tabs>
                    <w:ind w:left="0" w:firstLine="0"/>
                  </w:pPr>
                  <w:r>
                    <w:t>б</w:t>
                  </w:r>
                  <w:r w:rsidRPr="00910D77">
                    <w:t>оли в животе, кост</w:t>
                  </w:r>
                  <w:r>
                    <w:t>ях;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4"/>
                    </w:numPr>
                    <w:tabs>
                      <w:tab w:val="left" w:pos="284"/>
                    </w:tabs>
                    <w:ind w:left="0" w:firstLine="0"/>
                  </w:pPr>
                  <w:r>
                    <w:t>н</w:t>
                  </w:r>
                  <w:r w:rsidRPr="00910D77">
                    <w:t>емотивированная рвота, головная боль</w:t>
                  </w:r>
                  <w:r>
                    <w:t>.</w:t>
                  </w:r>
                </w:p>
              </w:txbxContent>
            </v:textbox>
          </v:rect>
        </w:pict>
      </w: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rect id="_x0000_s1100" style="position:absolute;left:0;text-align:left;margin-left:327.3pt;margin-top:1.2pt;width:174.25pt;height:33.3pt;z-index:251674624" strokecolor="#31849b">
            <v:textbox>
              <w:txbxContent>
                <w:p w:rsidR="005E0D1C" w:rsidRPr="00910D77" w:rsidRDefault="005E0D1C" w:rsidP="00A06567">
                  <w:pPr>
                    <w:jc w:val="center"/>
                  </w:pPr>
                  <w:r w:rsidRPr="00910D77">
                    <w:t>Физикальное обследование</w:t>
                  </w:r>
                </w:p>
              </w:txbxContent>
            </v:textbox>
          </v:rect>
        </w:pict>
      </w: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left:0;text-align:left;margin-left:305pt;margin-top:.1pt;width:22.3pt;height:0;z-index:251681792" o:connectortype="straight" strokecolor="#205867 [1608]" strokeweight="1.25pt">
            <v:stroke endarrow="block"/>
          </v:shape>
        </w:pict>
      </w: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113" type="#_x0000_t32" style="position:absolute;left:0;text-align:left;margin-left:418.05pt;margin-top:2.3pt;width:.05pt;height:40.95pt;z-index:251687936" o:connectortype="straight" strokecolor="#205867 [1608]" strokeweight="1.25pt"/>
        </w:pict>
      </w: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110" type="#_x0000_t32" style="position:absolute;left:0;text-align:left;margin-left:418.05pt;margin-top:12.85pt;width:.05pt;height:14.7pt;z-index:251684864" o:connectortype="straight" strokecolor="#205867 [1608]" strokeweight="1.25pt">
            <v:stroke endarrow="block"/>
          </v:shape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108" type="#_x0000_t32" style="position:absolute;left:0;text-align:left;margin-left:191pt;margin-top:12.85pt;width:0;height:14.7pt;z-index:251682816" o:connectortype="straight" strokecolor="#205867 [1608]" strokeweight="1.25pt">
            <v:stroke endarrow="block"/>
          </v:shape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114" type="#_x0000_t32" style="position:absolute;left:0;text-align:left;margin-left:43.05pt;margin-top:11.05pt;width:375pt;height:.05pt;flip:x;z-index:251688960" o:connectortype="straight" strokecolor="#205867 [1608]" strokeweight="1.25pt"/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109" type="#_x0000_t32" style="position:absolute;left:0;text-align:left;margin-left:43.05pt;margin-top:11.05pt;width:0;height:16.5pt;z-index:251683840" o:connectortype="straight" strokecolor="#205867 [1608]" strokeweight="1.25pt">
            <v:stroke endarrow="block"/>
          </v:shape>
        </w:pict>
      </w: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iCs/>
          <w:noProof/>
          <w:sz w:val="28"/>
          <w:szCs w:val="28"/>
          <w:lang w:val="tr-TR" w:eastAsia="tr-TR"/>
        </w:rPr>
        <w:pict>
          <v:rect id="_x0000_s1102" style="position:absolute;left:0;text-align:left;margin-left:305pt;margin-top:11.45pt;width:196.55pt;height:144.85pt;z-index:251676672" strokecolor="#31849b">
            <v:textbox>
              <w:txbxContent>
                <w:p w:rsidR="005E0D1C" w:rsidRPr="00733431" w:rsidRDefault="005E0D1C" w:rsidP="00A06567">
                  <w:pPr>
                    <w:jc w:val="center"/>
                    <w:rPr>
                      <w:sz w:val="22"/>
                      <w:szCs w:val="22"/>
                    </w:rPr>
                  </w:pPr>
                  <w:r w:rsidRPr="00733431">
                    <w:rPr>
                      <w:sz w:val="22"/>
                      <w:szCs w:val="22"/>
                    </w:rPr>
                    <w:t>Инструментальные исследования:</w:t>
                  </w:r>
                </w:p>
                <w:p w:rsidR="005E0D1C" w:rsidRPr="00733431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r w:rsidRPr="00733431">
                    <w:rPr>
                      <w:iCs/>
                      <w:sz w:val="22"/>
                      <w:szCs w:val="22"/>
                    </w:rPr>
                    <w:t>УЗИ органов брюшной полости и забрюшинного пространства</w:t>
                  </w:r>
                  <w:r>
                    <w:rPr>
                      <w:iCs/>
                      <w:sz w:val="22"/>
                      <w:szCs w:val="22"/>
                    </w:rPr>
                    <w:t>;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r w:rsidRPr="00910D77">
                    <w:rPr>
                      <w:iCs/>
                      <w:sz w:val="22"/>
                      <w:szCs w:val="22"/>
                    </w:rPr>
                    <w:t>УЗИ увеличенных лимфоузлов;</w:t>
                  </w:r>
                </w:p>
                <w:p w:rsidR="005E0D1C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iCs/>
                      <w:sz w:val="22"/>
                      <w:szCs w:val="22"/>
                    </w:rPr>
                  </w:pPr>
                  <w:r w:rsidRPr="00910D77">
                    <w:rPr>
                      <w:iCs/>
                      <w:sz w:val="22"/>
                      <w:szCs w:val="22"/>
                    </w:rPr>
                    <w:t>УЗИ яичек, мошонки;</w:t>
                  </w:r>
                </w:p>
                <w:p w:rsidR="005E0D1C" w:rsidRPr="00910D77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iCs/>
                      <w:sz w:val="22"/>
                      <w:szCs w:val="22"/>
                    </w:rPr>
                  </w:pPr>
                  <w:r w:rsidRPr="00910D77">
                    <w:rPr>
                      <w:iCs/>
                      <w:sz w:val="22"/>
                      <w:szCs w:val="22"/>
                    </w:rPr>
                    <w:t>УЗИ плевральных полостей</w:t>
                  </w:r>
                  <w:r>
                    <w:rPr>
                      <w:iCs/>
                      <w:sz w:val="22"/>
                      <w:szCs w:val="22"/>
                    </w:rPr>
                    <w:t>;</w:t>
                  </w:r>
                  <w:r w:rsidRPr="00910D77">
                    <w:rPr>
                      <w:sz w:val="22"/>
                      <w:szCs w:val="22"/>
                    </w:rPr>
                    <w:t xml:space="preserve"> </w:t>
                  </w:r>
                </w:p>
                <w:p w:rsidR="005E0D1C" w:rsidRPr="00733431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iCs/>
                      <w:sz w:val="22"/>
                      <w:szCs w:val="22"/>
                    </w:rPr>
                  </w:pPr>
                  <w:r w:rsidRPr="00733431">
                    <w:rPr>
                      <w:iCs/>
                      <w:sz w:val="22"/>
                      <w:szCs w:val="22"/>
                    </w:rPr>
                    <w:t>рентгенография грудной клетки в 2-х проекциях;</w:t>
                  </w:r>
                </w:p>
                <w:p w:rsidR="005E0D1C" w:rsidRPr="00733431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33431">
                    <w:rPr>
                      <w:iCs/>
                      <w:color w:val="000000"/>
                      <w:sz w:val="22"/>
                      <w:szCs w:val="22"/>
                    </w:rPr>
                    <w:t>рентгенография костей и суставов</w:t>
                  </w:r>
                  <w:r>
                    <w:rPr>
                      <w:color w:val="000000"/>
                      <w:sz w:val="22"/>
                      <w:szCs w:val="22"/>
                    </w:rPr>
                    <w:t>;</w:t>
                  </w:r>
                </w:p>
                <w:p w:rsidR="005E0D1C" w:rsidRPr="009E26C9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rPr>
                      <w:sz w:val="22"/>
                      <w:szCs w:val="22"/>
                    </w:rPr>
                  </w:pPr>
                  <w:r w:rsidRPr="009E26C9">
                    <w:rPr>
                      <w:iCs/>
                      <w:color w:val="000000"/>
                      <w:sz w:val="22"/>
                      <w:szCs w:val="22"/>
                    </w:rPr>
                    <w:t>КТ брюшной полости;</w:t>
                  </w:r>
                </w:p>
              </w:txbxContent>
            </v:textbox>
          </v:rect>
        </w:pict>
      </w:r>
      <w:r>
        <w:rPr>
          <w:iCs/>
          <w:noProof/>
          <w:sz w:val="28"/>
          <w:szCs w:val="28"/>
          <w:lang w:val="tr-TR" w:eastAsia="tr-TR"/>
        </w:rPr>
        <w:pict>
          <v:rect id="_x0000_s1101" style="position:absolute;left:0;text-align:left;margin-left:91.05pt;margin-top:11.45pt;width:201pt;height:144.85pt;z-index:251675648" strokecolor="#31849b">
            <v:textbox>
              <w:txbxContent>
                <w:p w:rsidR="005E0D1C" w:rsidRPr="00733431" w:rsidRDefault="005E0D1C" w:rsidP="00A06567">
                  <w:pPr>
                    <w:jc w:val="center"/>
                    <w:rPr>
                      <w:sz w:val="22"/>
                      <w:szCs w:val="22"/>
                    </w:rPr>
                  </w:pPr>
                  <w:r w:rsidRPr="00733431">
                    <w:rPr>
                      <w:sz w:val="22"/>
                      <w:szCs w:val="22"/>
                    </w:rPr>
                    <w:t>Лабораторные исследования:</w:t>
                  </w:r>
                </w:p>
                <w:p w:rsidR="005E0D1C" w:rsidRPr="00733431" w:rsidRDefault="005E0D1C" w:rsidP="00A06567">
                  <w:pPr>
                    <w:numPr>
                      <w:ilvl w:val="0"/>
                      <w:numId w:val="12"/>
                    </w:num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r w:rsidRPr="00733431">
                    <w:rPr>
                      <w:iCs/>
                      <w:sz w:val="22"/>
                      <w:szCs w:val="22"/>
                    </w:rPr>
                    <w:t>ОА</w:t>
                  </w:r>
                  <w:proofErr w:type="gramStart"/>
                  <w:r w:rsidRPr="00733431">
                    <w:rPr>
                      <w:iCs/>
                      <w:sz w:val="22"/>
                      <w:szCs w:val="22"/>
                    </w:rPr>
                    <w:t>К</w:t>
                  </w:r>
                  <w:r>
                    <w:rPr>
                      <w:iCs/>
                      <w:sz w:val="22"/>
                      <w:szCs w:val="22"/>
                    </w:rPr>
                    <w:t>-</w:t>
                  </w:r>
                  <w:proofErr w:type="gramEnd"/>
                  <w:r>
                    <w:rPr>
                      <w:iCs/>
                      <w:sz w:val="22"/>
                      <w:szCs w:val="22"/>
                    </w:rPr>
                    <w:t xml:space="preserve"> </w:t>
                  </w:r>
                  <w:r w:rsidRPr="00733431">
                    <w:rPr>
                      <w:sz w:val="22"/>
                      <w:szCs w:val="22"/>
                    </w:rPr>
                    <w:t>анемия,</w:t>
                  </w:r>
                  <w:r>
                    <w:rPr>
                      <w:sz w:val="22"/>
                      <w:szCs w:val="22"/>
                    </w:rPr>
                    <w:t xml:space="preserve"> тромбоцитопения, ускорение СОЭ, </w:t>
                  </w:r>
                  <w:r w:rsidRPr="00733431">
                    <w:rPr>
                      <w:sz w:val="22"/>
                      <w:szCs w:val="22"/>
                    </w:rPr>
                    <w:t xml:space="preserve">лимфоцитоз, </w:t>
                  </w:r>
                  <w:proofErr w:type="spellStart"/>
                  <w:r w:rsidRPr="00733431">
                    <w:rPr>
                      <w:sz w:val="22"/>
                      <w:szCs w:val="22"/>
                    </w:rPr>
                    <w:t>бласты</w:t>
                  </w:r>
                  <w:proofErr w:type="spellEnd"/>
                  <w:r w:rsidRPr="00733431">
                    <w:rPr>
                      <w:sz w:val="22"/>
                      <w:szCs w:val="22"/>
                    </w:rPr>
                    <w:t>;</w:t>
                  </w:r>
                </w:p>
                <w:p w:rsidR="005E0D1C" w:rsidRPr="00733431" w:rsidRDefault="005E0D1C" w:rsidP="00A06567">
                  <w:pPr>
                    <w:numPr>
                      <w:ilvl w:val="0"/>
                      <w:numId w:val="12"/>
                    </w:num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33431">
                    <w:rPr>
                      <w:iCs/>
                      <w:sz w:val="22"/>
                      <w:szCs w:val="22"/>
                    </w:rPr>
                    <w:t>биохимический анализ крови -</w:t>
                  </w:r>
                  <w:r w:rsidRPr="00733431">
                    <w:rPr>
                      <w:color w:val="000000"/>
                      <w:sz w:val="22"/>
                      <w:szCs w:val="22"/>
                    </w:rPr>
                    <w:t xml:space="preserve"> увеличение уровня </w:t>
                  </w:r>
                  <w:proofErr w:type="spellStart"/>
                  <w:r w:rsidRPr="00733431">
                    <w:rPr>
                      <w:color w:val="000000"/>
                      <w:sz w:val="22"/>
                      <w:szCs w:val="22"/>
                    </w:rPr>
                    <w:t>креатинина</w:t>
                  </w:r>
                  <w:proofErr w:type="spellEnd"/>
                  <w:r w:rsidRPr="00733431">
                    <w:rPr>
                      <w:color w:val="000000"/>
                      <w:sz w:val="22"/>
                      <w:szCs w:val="22"/>
                    </w:rPr>
                    <w:t xml:space="preserve">, мочевины, мочевой кислоты,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гиперкалийемия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гипопротеинемия</w:t>
                  </w:r>
                  <w:proofErr w:type="spellEnd"/>
                  <w:r w:rsidRPr="00733431">
                    <w:rPr>
                      <w:color w:val="000000"/>
                      <w:sz w:val="22"/>
                      <w:szCs w:val="22"/>
                    </w:rPr>
                    <w:t>;</w:t>
                  </w:r>
                </w:p>
                <w:p w:rsidR="005E0D1C" w:rsidRPr="00733431" w:rsidRDefault="005E0D1C" w:rsidP="00A06567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567"/>
                    </w:tabs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733431">
                    <w:rPr>
                      <w:iCs/>
                      <w:sz w:val="22"/>
                      <w:szCs w:val="22"/>
                    </w:rPr>
                    <w:t>коагулограмма</w:t>
                  </w:r>
                  <w:proofErr w:type="spellEnd"/>
                  <w:r w:rsidRPr="00733431">
                    <w:rPr>
                      <w:iCs/>
                      <w:sz w:val="22"/>
                      <w:szCs w:val="22"/>
                    </w:rPr>
                    <w:t xml:space="preserve"> - </w:t>
                  </w:r>
                  <w:proofErr w:type="spellStart"/>
                  <w:r w:rsidRPr="00733431">
                    <w:rPr>
                      <w:iCs/>
                      <w:sz w:val="22"/>
                      <w:szCs w:val="22"/>
                    </w:rPr>
                    <w:t>гипокоагуляция</w:t>
                  </w:r>
                  <w:proofErr w:type="spellEnd"/>
                  <w:r w:rsidRPr="00733431">
                    <w:rPr>
                      <w:iCs/>
                      <w:sz w:val="22"/>
                      <w:szCs w:val="22"/>
                    </w:rPr>
                    <w:t xml:space="preserve"> за счет первой фазы гемостаза, </w:t>
                  </w:r>
                  <w:proofErr w:type="gramStart"/>
                  <w:r w:rsidRPr="00733431">
                    <w:rPr>
                      <w:iCs/>
                      <w:sz w:val="22"/>
                      <w:szCs w:val="22"/>
                    </w:rPr>
                    <w:t>обусловленная</w:t>
                  </w:r>
                  <w:proofErr w:type="gramEnd"/>
                  <w:r w:rsidRPr="00733431">
                    <w:rPr>
                      <w:iCs/>
                      <w:sz w:val="22"/>
                      <w:szCs w:val="22"/>
                    </w:rPr>
                    <w:t xml:space="preserve"> тромбоцитопенией.</w:t>
                  </w:r>
                </w:p>
                <w:p w:rsidR="005E0D1C" w:rsidRPr="00733431" w:rsidRDefault="005E0D1C" w:rsidP="00A06567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val="tr-TR" w:eastAsia="tr-TR"/>
        </w:rPr>
        <w:pict>
          <v:rect id="_x0000_s1105" style="position:absolute;left:0;text-align:left;margin-left:-2.85pt;margin-top:11.45pt;width:85.65pt;height:53.35pt;z-index:251679744" strokecolor="#31849b">
            <v:textbox>
              <w:txbxContent>
                <w:p w:rsidR="005E0D1C" w:rsidRPr="00910D77" w:rsidRDefault="005E0D1C" w:rsidP="00A06567">
                  <w:pPr>
                    <w:rPr>
                      <w:lang w:val="kk-KZ"/>
                    </w:rPr>
                  </w:pPr>
                  <w:r w:rsidRPr="00910D77">
                    <w:rPr>
                      <w:lang w:val="kk-KZ"/>
                    </w:rPr>
                    <w:t>Осмотр профильного специалиста</w:t>
                  </w:r>
                </w:p>
              </w:txbxContent>
            </v:textbox>
          </v:rect>
        </w:pict>
      </w: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115" type="#_x0000_t32" style="position:absolute;left:0;text-align:left;margin-left:37.05pt;margin-top:.4pt;width:0;height:108.65pt;z-index:251689984" o:connectortype="straight" strokecolor="#205867 [1608]" strokeweight="1.25pt"/>
        </w:pict>
      </w: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111" type="#_x0000_t32" style="position:absolute;left:0;text-align:left;margin-left:400.05pt;margin-top:11.4pt;width:0;height:17.15pt;z-index:251685888" o:connectortype="straight" strokecolor="#205867 [1608]" strokeweight="1.25pt">
            <v:stroke endarrow="block"/>
          </v:shape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112" type="#_x0000_t32" style="position:absolute;left:0;text-align:left;margin-left:256.05pt;margin-top:11.4pt;width:0;height:17.15pt;z-index:251686912" o:connectortype="straight" strokecolor="#205867 [1608]" strokeweight="1.25pt">
            <v:stroke endarrow="block"/>
          </v:shape>
        </w:pict>
      </w: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117" type="#_x0000_t32" style="position:absolute;left:0;text-align:left;margin-left:167.55pt;margin-top:12.45pt;width:70.6pt;height:18pt;z-index:251692032" o:connectortype="straight" strokecolor="#205867 [1608]" strokeweight="1.25pt">
            <v:stroke endarrow="block"/>
          </v:shape>
        </w:pict>
      </w:r>
      <w:r>
        <w:rPr>
          <w:iCs/>
          <w:noProof/>
          <w:sz w:val="28"/>
          <w:szCs w:val="28"/>
          <w:lang w:val="tr-TR" w:eastAsia="tr-TR"/>
        </w:rPr>
        <w:pict>
          <v:shape id="_x0000_s1116" type="#_x0000_t32" style="position:absolute;left:0;text-align:left;margin-left:37.05pt;margin-top:12.45pt;width:130.5pt;height:0;z-index:251691008" o:connectortype="straight" strokecolor="#205867 [1608]" strokeweight="1.25pt"/>
        </w:pict>
      </w:r>
      <w:r>
        <w:rPr>
          <w:iCs/>
          <w:noProof/>
          <w:sz w:val="28"/>
          <w:szCs w:val="28"/>
          <w:lang w:val="tr-TR" w:eastAsia="tr-TR"/>
        </w:rPr>
        <w:pict>
          <v:rect id="_x0000_s1104" style="position:absolute;left:0;text-align:left;margin-left:238.15pt;margin-top:12.45pt;width:257.8pt;height:76.5pt;z-index:251678720" strokecolor="#31849b">
            <v:textbox style="mso-next-textbox:#_x0000_s1104">
              <w:txbxContent>
                <w:p w:rsidR="005E0D1C" w:rsidRDefault="005E0D1C" w:rsidP="00A06567">
                  <w:pPr>
                    <w:jc w:val="both"/>
                  </w:pPr>
                  <w:r w:rsidRPr="009E26C9">
                    <w:t xml:space="preserve">Госпитализация в специализированное отделение: </w:t>
                  </w:r>
                </w:p>
                <w:p w:rsidR="005E0D1C" w:rsidRPr="009E26C9" w:rsidRDefault="005E0D1C" w:rsidP="00A06567">
                  <w:pPr>
                    <w:pStyle w:val="a3"/>
                    <w:tabs>
                      <w:tab w:val="left" w:pos="284"/>
                    </w:tabs>
                    <w:ind w:left="0"/>
                    <w:jc w:val="both"/>
                  </w:pPr>
                  <w:proofErr w:type="gramStart"/>
                  <w:r>
                    <w:t>к</w:t>
                  </w:r>
                  <w:r w:rsidRPr="009E26C9">
                    <w:t>остно-мозговая</w:t>
                  </w:r>
                  <w:proofErr w:type="gramEnd"/>
                  <w:r w:rsidRPr="009E26C9">
                    <w:t xml:space="preserve"> пункция с цитологическим</w:t>
                  </w:r>
                  <w:r>
                    <w:t xml:space="preserve"> исследованием, ИФТ костного мозга, цитогенетическое исследование</w:t>
                  </w:r>
                </w:p>
              </w:txbxContent>
            </v:textbox>
          </v:rect>
        </w:pict>
      </w: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iCs/>
          <w:noProof/>
          <w:sz w:val="28"/>
          <w:szCs w:val="28"/>
          <w:lang w:val="tr-TR" w:eastAsia="tr-TR"/>
        </w:rPr>
        <w:pict>
          <v:rect id="_x0000_s1103" style="position:absolute;left:0;text-align:left;margin-left:131.4pt;margin-top:2pt;width:72.9pt;height:46.5pt;z-index:251677696" strokecolor="#31849b">
            <v:textbox style="mso-next-textbox:#_x0000_s1103">
              <w:txbxContent>
                <w:p w:rsidR="005E0D1C" w:rsidRPr="00EF171A" w:rsidRDefault="005E0D1C" w:rsidP="00A06567">
                  <w:r>
                    <w:t>Диагноз установлен</w:t>
                  </w:r>
                </w:p>
              </w:txbxContent>
            </v:textbox>
          </v:rect>
        </w:pict>
      </w:r>
      <w:r>
        <w:rPr>
          <w:iCs/>
          <w:noProof/>
          <w:sz w:val="28"/>
          <w:szCs w:val="28"/>
          <w:lang w:val="tr-TR" w:eastAsia="tr-TR"/>
        </w:rPr>
        <w:pict>
          <v:rect id="_x0000_s1106" style="position:absolute;left:0;text-align:left;margin-left:16.45pt;margin-top:2pt;width:85.1pt;height:46.5pt;z-index:251680768" strokecolor="#31849b">
            <v:textbox style="mso-next-textbox:#_x0000_s1106">
              <w:txbxContent>
                <w:p w:rsidR="005E0D1C" w:rsidRPr="00EF171A" w:rsidRDefault="005E0D1C" w:rsidP="00A06567">
                  <w:pPr>
                    <w:jc w:val="center"/>
                  </w:pPr>
                  <w:r>
                    <w:t>Тактика лечения</w:t>
                  </w:r>
                </w:p>
              </w:txbxContent>
            </v:textbox>
          </v:rect>
        </w:pict>
      </w:r>
    </w:p>
    <w:p w:rsidR="00A06567" w:rsidRPr="00390FBA" w:rsidRDefault="0081036B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119" type="#_x0000_t32" style="position:absolute;left:0;text-align:left;margin-left:204.3pt;margin-top:6.9pt;width:33.85pt;height:.05pt;flip:x;z-index:251694080" o:connectortype="straight" strokecolor="#205867 [1608]" strokeweight="1.25pt">
            <v:stroke endarrow="block"/>
          </v:shape>
        </w:pict>
      </w:r>
      <w:r>
        <w:rPr>
          <w:iCs/>
          <w:noProof/>
          <w:sz w:val="28"/>
          <w:szCs w:val="28"/>
          <w:lang w:val="tr-TR" w:eastAsia="tr-TR"/>
        </w:rPr>
        <w:pict>
          <v:shape id="_x0000_s1118" type="#_x0000_t32" style="position:absolute;left:0;text-align:left;margin-left:101.55pt;margin-top:6.9pt;width:29.85pt;height:0;flip:x;z-index:251693056" o:connectortype="straight" strokecolor="#205867 [1608]" strokeweight="1.25pt">
            <v:stroke endarrow="block"/>
          </v:shape>
        </w:pict>
      </w: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2A5344" w:rsidRPr="00390FBA" w:rsidRDefault="002A5344" w:rsidP="00A06567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</w:rPr>
        <w:sectPr w:rsidR="002A5344" w:rsidRPr="00390FBA" w:rsidSect="00910D77">
          <w:footerReference w:type="default" r:id="rId8"/>
          <w:pgSz w:w="11906" w:h="16838"/>
          <w:pgMar w:top="1021" w:right="851" w:bottom="1134" w:left="1134" w:header="708" w:footer="359" w:gutter="0"/>
          <w:cols w:space="708"/>
          <w:docGrid w:linePitch="360"/>
        </w:sectPr>
      </w:pPr>
    </w:p>
    <w:p w:rsidR="00A06567" w:rsidRPr="00390FBA" w:rsidRDefault="00A06567" w:rsidP="00A06567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proofErr w:type="gramStart"/>
      <w:r w:rsidRPr="00390FBA">
        <w:rPr>
          <w:b/>
          <w:sz w:val="28"/>
          <w:szCs w:val="28"/>
        </w:rPr>
        <w:t xml:space="preserve"> :</w:t>
      </w:r>
      <w:proofErr w:type="gramEnd"/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3261"/>
        <w:gridCol w:w="5953"/>
      </w:tblGrid>
      <w:tr w:rsidR="00A06567" w:rsidRPr="00390FBA" w:rsidTr="002A5344">
        <w:trPr>
          <w:trHeight w:val="1002"/>
        </w:trPr>
        <w:tc>
          <w:tcPr>
            <w:tcW w:w="184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390FBA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3969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390FBA">
              <w:rPr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3261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390FBA">
              <w:rPr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595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390FBA">
              <w:rPr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A06567" w:rsidRPr="00390FBA" w:rsidTr="002A5344">
        <w:trPr>
          <w:trHeight w:val="305"/>
        </w:trPr>
        <w:tc>
          <w:tcPr>
            <w:tcW w:w="1843" w:type="dxa"/>
            <w:vMerge w:val="restart"/>
            <w:shd w:val="clear" w:color="auto" w:fill="auto"/>
          </w:tcPr>
          <w:p w:rsidR="00A06567" w:rsidRPr="00390FBA" w:rsidRDefault="00A06567" w:rsidP="0059765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Острый </w:t>
            </w:r>
            <w:proofErr w:type="spellStart"/>
            <w:r w:rsidRPr="00390FBA">
              <w:rPr>
                <w:sz w:val="28"/>
                <w:szCs w:val="28"/>
              </w:rPr>
              <w:t>лимфобластный</w:t>
            </w:r>
            <w:proofErr w:type="spellEnd"/>
            <w:r w:rsidRPr="00390FBA">
              <w:rPr>
                <w:sz w:val="28"/>
                <w:szCs w:val="28"/>
              </w:rPr>
              <w:t xml:space="preserve"> лейкоз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Гиперпластический, анемический, геморрагический синдромы, симптомы интоксикации</w:t>
            </w:r>
          </w:p>
        </w:tc>
        <w:tc>
          <w:tcPr>
            <w:tcW w:w="3261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Цитохимическое исследование </w:t>
            </w:r>
            <w:proofErr w:type="spellStart"/>
            <w:r w:rsidRPr="00390FBA">
              <w:rPr>
                <w:sz w:val="28"/>
                <w:szCs w:val="28"/>
              </w:rPr>
              <w:t>бластных</w:t>
            </w:r>
            <w:proofErr w:type="spellEnd"/>
            <w:r w:rsidRPr="00390FBA">
              <w:rPr>
                <w:sz w:val="28"/>
                <w:szCs w:val="28"/>
              </w:rPr>
              <w:t xml:space="preserve"> клеток</w:t>
            </w:r>
          </w:p>
        </w:tc>
        <w:tc>
          <w:tcPr>
            <w:tcW w:w="595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При ОМЛ реакция на </w:t>
            </w:r>
            <w:proofErr w:type="spellStart"/>
            <w:r w:rsidRPr="00390FBA">
              <w:rPr>
                <w:sz w:val="28"/>
                <w:szCs w:val="28"/>
              </w:rPr>
              <w:t>миелопероксидазу</w:t>
            </w:r>
            <w:proofErr w:type="spellEnd"/>
            <w:r w:rsidRPr="00390FBA">
              <w:rPr>
                <w:sz w:val="28"/>
                <w:szCs w:val="28"/>
              </w:rPr>
              <w:t xml:space="preserve"> положительная</w:t>
            </w:r>
          </w:p>
        </w:tc>
      </w:tr>
      <w:tr w:rsidR="00A06567" w:rsidRPr="00390FBA" w:rsidTr="002A5344">
        <w:trPr>
          <w:trHeight w:val="620"/>
        </w:trPr>
        <w:tc>
          <w:tcPr>
            <w:tcW w:w="1843" w:type="dxa"/>
            <w:vMerge/>
            <w:shd w:val="clear" w:color="auto" w:fill="auto"/>
          </w:tcPr>
          <w:p w:rsidR="00A06567" w:rsidRPr="00390FBA" w:rsidRDefault="00A06567" w:rsidP="0059765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A06567" w:rsidRPr="00390FBA" w:rsidRDefault="00A06567" w:rsidP="0059765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Иммунофенотипирование</w:t>
            </w:r>
            <w:proofErr w:type="spellEnd"/>
            <w:r w:rsidRPr="00390FBA">
              <w:rPr>
                <w:sz w:val="28"/>
                <w:szCs w:val="28"/>
              </w:rPr>
              <w:t xml:space="preserve"> </w:t>
            </w:r>
            <w:proofErr w:type="spellStart"/>
            <w:r w:rsidRPr="00390FBA">
              <w:rPr>
                <w:sz w:val="28"/>
                <w:szCs w:val="28"/>
              </w:rPr>
              <w:t>бластных</w:t>
            </w:r>
            <w:proofErr w:type="spellEnd"/>
            <w:r w:rsidRPr="00390FBA">
              <w:rPr>
                <w:sz w:val="28"/>
                <w:szCs w:val="28"/>
              </w:rPr>
              <w:t xml:space="preserve"> клеток</w:t>
            </w:r>
          </w:p>
        </w:tc>
        <w:tc>
          <w:tcPr>
            <w:tcW w:w="595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Экспрессия антигенов, характерных для ОМЛ</w:t>
            </w:r>
          </w:p>
        </w:tc>
      </w:tr>
      <w:tr w:rsidR="00A06567" w:rsidRPr="00390FBA" w:rsidTr="002A5344">
        <w:trPr>
          <w:trHeight w:val="268"/>
        </w:trPr>
        <w:tc>
          <w:tcPr>
            <w:tcW w:w="184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Миелодиспластический</w:t>
            </w:r>
            <w:proofErr w:type="spellEnd"/>
            <w:r w:rsidRPr="00390FBA">
              <w:rPr>
                <w:sz w:val="28"/>
                <w:szCs w:val="28"/>
              </w:rPr>
              <w:t xml:space="preserve"> синдром</w:t>
            </w:r>
          </w:p>
        </w:tc>
        <w:tc>
          <w:tcPr>
            <w:tcW w:w="3969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Гиперпластический, анемический, геморрагический </w:t>
            </w:r>
            <w:proofErr w:type="spellStart"/>
            <w:r w:rsidRPr="00390FBA">
              <w:rPr>
                <w:sz w:val="28"/>
                <w:szCs w:val="28"/>
              </w:rPr>
              <w:t>синромы</w:t>
            </w:r>
            <w:proofErr w:type="spellEnd"/>
            <w:r w:rsidRPr="00390FBA">
              <w:rPr>
                <w:sz w:val="28"/>
                <w:szCs w:val="28"/>
              </w:rPr>
              <w:t>, симптомы интоксикации.</w:t>
            </w:r>
          </w:p>
        </w:tc>
        <w:tc>
          <w:tcPr>
            <w:tcW w:w="3261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390FBA">
              <w:rPr>
                <w:sz w:val="28"/>
                <w:szCs w:val="28"/>
              </w:rPr>
              <w:t>миелограммы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При ОМЛ трансформация костного мозга </w:t>
            </w:r>
            <w:proofErr w:type="spellStart"/>
            <w:r w:rsidRPr="00390FBA">
              <w:rPr>
                <w:sz w:val="28"/>
                <w:szCs w:val="28"/>
              </w:rPr>
              <w:t>бластными</w:t>
            </w:r>
            <w:proofErr w:type="spellEnd"/>
            <w:r w:rsidRPr="00390FBA">
              <w:rPr>
                <w:sz w:val="28"/>
                <w:szCs w:val="28"/>
              </w:rPr>
              <w:t xml:space="preserve"> клетками </w:t>
            </w:r>
            <w:r w:rsidRPr="00390FBA">
              <w:rPr>
                <w:sz w:val="28"/>
                <w:szCs w:val="28"/>
                <w:u w:val="single"/>
              </w:rPr>
              <w:t>&gt;</w:t>
            </w:r>
            <w:r w:rsidRPr="00390FBA">
              <w:rPr>
                <w:sz w:val="28"/>
                <w:szCs w:val="28"/>
              </w:rPr>
              <w:t xml:space="preserve"> 20%. При МДС дисплазия ростков кроветворения, </w:t>
            </w:r>
            <w:proofErr w:type="spellStart"/>
            <w:r w:rsidRPr="00390FBA">
              <w:rPr>
                <w:sz w:val="28"/>
                <w:szCs w:val="28"/>
              </w:rPr>
              <w:t>бласты</w:t>
            </w:r>
            <w:proofErr w:type="spellEnd"/>
            <w:r w:rsidRPr="00390FBA">
              <w:rPr>
                <w:sz w:val="28"/>
                <w:szCs w:val="28"/>
              </w:rPr>
              <w:t xml:space="preserve"> &lt;20%.</w:t>
            </w:r>
          </w:p>
        </w:tc>
      </w:tr>
      <w:tr w:rsidR="00A06567" w:rsidRPr="00390FBA" w:rsidTr="002A5344">
        <w:trPr>
          <w:trHeight w:val="268"/>
        </w:trPr>
        <w:tc>
          <w:tcPr>
            <w:tcW w:w="184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Приобретенная </w:t>
            </w:r>
            <w:proofErr w:type="spellStart"/>
            <w:r w:rsidRPr="00390FBA">
              <w:rPr>
                <w:sz w:val="28"/>
                <w:szCs w:val="28"/>
              </w:rPr>
              <w:t>апластическая</w:t>
            </w:r>
            <w:proofErr w:type="spellEnd"/>
            <w:r w:rsidRPr="00390FBA">
              <w:rPr>
                <w:sz w:val="28"/>
                <w:szCs w:val="28"/>
              </w:rPr>
              <w:t xml:space="preserve"> анемия</w:t>
            </w:r>
          </w:p>
        </w:tc>
        <w:tc>
          <w:tcPr>
            <w:tcW w:w="3969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Анемический, геморрагический синдромы, симптомы интоксикации.</w:t>
            </w:r>
          </w:p>
        </w:tc>
        <w:tc>
          <w:tcPr>
            <w:tcW w:w="3261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390FBA">
              <w:rPr>
                <w:sz w:val="28"/>
                <w:szCs w:val="28"/>
              </w:rPr>
              <w:t>миелограммы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При ОМЛ костный мозг клеточный, мономорфный, </w:t>
            </w:r>
            <w:proofErr w:type="spellStart"/>
            <w:r w:rsidRPr="00390FBA">
              <w:rPr>
                <w:sz w:val="28"/>
                <w:szCs w:val="28"/>
              </w:rPr>
              <w:t>бластная</w:t>
            </w:r>
            <w:proofErr w:type="spellEnd"/>
            <w:r w:rsidRPr="00390FBA">
              <w:rPr>
                <w:sz w:val="28"/>
                <w:szCs w:val="28"/>
              </w:rPr>
              <w:t xml:space="preserve"> метаплазия. При ПАА костный мозг </w:t>
            </w:r>
            <w:proofErr w:type="spellStart"/>
            <w:r w:rsidRPr="00390FBA">
              <w:rPr>
                <w:sz w:val="28"/>
                <w:szCs w:val="28"/>
              </w:rPr>
              <w:t>малоклеточный</w:t>
            </w:r>
            <w:proofErr w:type="spellEnd"/>
            <w:r w:rsidRPr="00390FBA">
              <w:rPr>
                <w:sz w:val="28"/>
                <w:szCs w:val="28"/>
              </w:rPr>
              <w:t xml:space="preserve">, ростки кроветворения угнетены, но костный мозг полиморфный, </w:t>
            </w:r>
            <w:proofErr w:type="spellStart"/>
            <w:r w:rsidRPr="00390FBA">
              <w:rPr>
                <w:sz w:val="28"/>
                <w:szCs w:val="28"/>
              </w:rPr>
              <w:t>бластные</w:t>
            </w:r>
            <w:proofErr w:type="spellEnd"/>
            <w:r w:rsidRPr="00390FBA">
              <w:rPr>
                <w:sz w:val="28"/>
                <w:szCs w:val="28"/>
              </w:rPr>
              <w:t xml:space="preserve"> клетки </w:t>
            </w:r>
            <w:r w:rsidRPr="00390FBA">
              <w:rPr>
                <w:sz w:val="28"/>
                <w:szCs w:val="28"/>
              </w:rPr>
              <w:sym w:font="Symbol" w:char="F03C"/>
            </w:r>
            <w:r w:rsidRPr="00390FBA">
              <w:rPr>
                <w:sz w:val="28"/>
                <w:szCs w:val="28"/>
              </w:rPr>
              <w:t>5%</w:t>
            </w:r>
          </w:p>
        </w:tc>
      </w:tr>
      <w:tr w:rsidR="00A06567" w:rsidRPr="00390FBA" w:rsidTr="002A5344">
        <w:trPr>
          <w:trHeight w:val="268"/>
        </w:trPr>
        <w:tc>
          <w:tcPr>
            <w:tcW w:w="184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Инфекционный мононуклеоз</w:t>
            </w:r>
          </w:p>
        </w:tc>
        <w:tc>
          <w:tcPr>
            <w:tcW w:w="3969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Лимфопролиферативный</w:t>
            </w:r>
            <w:proofErr w:type="spellEnd"/>
            <w:r w:rsidRPr="00390FBA">
              <w:rPr>
                <w:sz w:val="28"/>
                <w:szCs w:val="28"/>
              </w:rPr>
              <w:t xml:space="preserve"> синдром, лимфоцитоз, </w:t>
            </w:r>
            <w:proofErr w:type="spellStart"/>
            <w:r w:rsidRPr="00390FBA">
              <w:rPr>
                <w:sz w:val="28"/>
                <w:szCs w:val="28"/>
              </w:rPr>
              <w:t>моноцитоз</w:t>
            </w:r>
            <w:proofErr w:type="spellEnd"/>
            <w:r w:rsidRPr="00390FBA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390FBA">
              <w:rPr>
                <w:sz w:val="28"/>
                <w:szCs w:val="28"/>
              </w:rPr>
              <w:t>миелограммы</w:t>
            </w:r>
            <w:proofErr w:type="spellEnd"/>
            <w:r w:rsidRPr="00390FBA">
              <w:rPr>
                <w:sz w:val="28"/>
                <w:szCs w:val="28"/>
              </w:rPr>
              <w:t xml:space="preserve">. ИФА и ПЦР на вирус </w:t>
            </w:r>
            <w:proofErr w:type="spellStart"/>
            <w:r w:rsidRPr="00390FBA">
              <w:rPr>
                <w:sz w:val="28"/>
                <w:szCs w:val="28"/>
              </w:rPr>
              <w:t>Эбштейн-Барра</w:t>
            </w:r>
            <w:proofErr w:type="spellEnd"/>
            <w:r w:rsidRPr="00390FBA">
              <w:rPr>
                <w:sz w:val="28"/>
                <w:szCs w:val="28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При ОЛЛ трансформация костного мозга на </w:t>
            </w:r>
            <w:r w:rsidRPr="00390FBA">
              <w:rPr>
                <w:sz w:val="28"/>
                <w:szCs w:val="28"/>
                <w:lang w:val="en-US"/>
              </w:rPr>
              <w:sym w:font="Symbol" w:char="F0B3"/>
            </w:r>
            <w:r w:rsidRPr="00390FBA">
              <w:rPr>
                <w:sz w:val="28"/>
                <w:szCs w:val="28"/>
              </w:rPr>
              <w:t xml:space="preserve">25% </w:t>
            </w:r>
            <w:proofErr w:type="spellStart"/>
            <w:r w:rsidRPr="00390FBA">
              <w:rPr>
                <w:sz w:val="28"/>
                <w:szCs w:val="28"/>
              </w:rPr>
              <w:t>бластными</w:t>
            </w:r>
            <w:proofErr w:type="spellEnd"/>
            <w:r w:rsidRPr="00390FBA">
              <w:rPr>
                <w:sz w:val="28"/>
                <w:szCs w:val="28"/>
              </w:rPr>
              <w:t xml:space="preserve"> клетками. При инфекционном мононуклеозе </w:t>
            </w:r>
            <w:proofErr w:type="gramStart"/>
            <w:r w:rsidRPr="00390FBA">
              <w:rPr>
                <w:sz w:val="28"/>
                <w:szCs w:val="28"/>
              </w:rPr>
              <w:t>позитивные</w:t>
            </w:r>
            <w:proofErr w:type="gramEnd"/>
            <w:r w:rsidRPr="00390FBA">
              <w:rPr>
                <w:sz w:val="28"/>
                <w:szCs w:val="28"/>
              </w:rPr>
              <w:t xml:space="preserve"> </w:t>
            </w:r>
            <w:proofErr w:type="spellStart"/>
            <w:r w:rsidRPr="00390FBA">
              <w:rPr>
                <w:sz w:val="28"/>
                <w:szCs w:val="28"/>
                <w:lang w:val="en-US"/>
              </w:rPr>
              <w:t>IgM</w:t>
            </w:r>
            <w:proofErr w:type="spellEnd"/>
            <w:r w:rsidRPr="00390FBA">
              <w:rPr>
                <w:sz w:val="28"/>
                <w:szCs w:val="28"/>
              </w:rPr>
              <w:t xml:space="preserve">, </w:t>
            </w:r>
            <w:proofErr w:type="spellStart"/>
            <w:r w:rsidRPr="00390FBA">
              <w:rPr>
                <w:sz w:val="28"/>
                <w:szCs w:val="28"/>
                <w:lang w:val="en-US"/>
              </w:rPr>
              <w:t>IgG</w:t>
            </w:r>
            <w:proofErr w:type="spellEnd"/>
            <w:r w:rsidRPr="00390FBA">
              <w:rPr>
                <w:sz w:val="28"/>
                <w:szCs w:val="28"/>
              </w:rPr>
              <w:t xml:space="preserve">, </w:t>
            </w:r>
            <w:r w:rsidRPr="00390FBA">
              <w:rPr>
                <w:sz w:val="28"/>
                <w:szCs w:val="28"/>
                <w:lang w:val="en-US"/>
              </w:rPr>
              <w:t>DNA</w:t>
            </w:r>
            <w:r w:rsidRPr="00390FBA">
              <w:rPr>
                <w:sz w:val="28"/>
                <w:szCs w:val="28"/>
              </w:rPr>
              <w:t>-</w:t>
            </w:r>
            <w:r w:rsidRPr="00390FBA">
              <w:rPr>
                <w:sz w:val="28"/>
                <w:szCs w:val="28"/>
                <w:lang w:val="en-US"/>
              </w:rPr>
              <w:t>EBV</w:t>
            </w:r>
          </w:p>
        </w:tc>
      </w:tr>
      <w:tr w:rsidR="00A06567" w:rsidRPr="00390FBA" w:rsidTr="002A5344">
        <w:trPr>
          <w:trHeight w:val="268"/>
        </w:trPr>
        <w:tc>
          <w:tcPr>
            <w:tcW w:w="184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Солидные опухоли </w:t>
            </w:r>
          </w:p>
        </w:tc>
        <w:tc>
          <w:tcPr>
            <w:tcW w:w="3969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Метастатическое поражение костного мозга</w:t>
            </w:r>
          </w:p>
        </w:tc>
        <w:tc>
          <w:tcPr>
            <w:tcW w:w="3261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390FBA">
              <w:rPr>
                <w:sz w:val="28"/>
                <w:szCs w:val="28"/>
              </w:rPr>
              <w:t>миелограммы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A06567" w:rsidRPr="00390FBA" w:rsidRDefault="00A06567" w:rsidP="00597656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Наличие специфических раковых клеток при солидных опухолях и </w:t>
            </w:r>
            <w:proofErr w:type="spellStart"/>
            <w:r w:rsidRPr="00390FBA">
              <w:rPr>
                <w:sz w:val="28"/>
                <w:szCs w:val="28"/>
              </w:rPr>
              <w:t>бластная</w:t>
            </w:r>
            <w:proofErr w:type="spellEnd"/>
            <w:r w:rsidRPr="00390FBA">
              <w:rPr>
                <w:sz w:val="28"/>
                <w:szCs w:val="28"/>
              </w:rPr>
              <w:t xml:space="preserve"> трансформация костного мозга ≥20% при ОМЛ</w:t>
            </w:r>
          </w:p>
        </w:tc>
      </w:tr>
    </w:tbl>
    <w:p w:rsidR="00A06567" w:rsidRPr="00390FBA" w:rsidRDefault="00A06567" w:rsidP="00A06567">
      <w:pPr>
        <w:pStyle w:val="a3"/>
        <w:ind w:left="0"/>
        <w:rPr>
          <w:b/>
          <w:sz w:val="28"/>
          <w:szCs w:val="28"/>
        </w:rPr>
      </w:pPr>
    </w:p>
    <w:p w:rsidR="002A5344" w:rsidRPr="00390FBA" w:rsidRDefault="002A5344" w:rsidP="00A06567">
      <w:pPr>
        <w:pStyle w:val="a3"/>
        <w:ind w:left="0"/>
        <w:rPr>
          <w:b/>
          <w:sz w:val="28"/>
          <w:szCs w:val="28"/>
        </w:rPr>
      </w:pPr>
    </w:p>
    <w:p w:rsidR="002A5344" w:rsidRPr="00390FBA" w:rsidRDefault="002A5344" w:rsidP="00A06567">
      <w:pPr>
        <w:pStyle w:val="a3"/>
        <w:ind w:left="0"/>
        <w:rPr>
          <w:b/>
          <w:sz w:val="28"/>
          <w:szCs w:val="28"/>
        </w:rPr>
      </w:pPr>
    </w:p>
    <w:p w:rsidR="002A5344" w:rsidRPr="00390FBA" w:rsidRDefault="002A5344" w:rsidP="00A06567">
      <w:pPr>
        <w:pStyle w:val="a3"/>
        <w:ind w:left="0"/>
        <w:rPr>
          <w:b/>
          <w:sz w:val="28"/>
          <w:szCs w:val="28"/>
        </w:rPr>
      </w:pPr>
    </w:p>
    <w:p w:rsidR="002A5344" w:rsidRPr="00390FBA" w:rsidRDefault="002A5344" w:rsidP="00A06567">
      <w:pPr>
        <w:pStyle w:val="a3"/>
        <w:ind w:left="0"/>
        <w:rPr>
          <w:b/>
          <w:sz w:val="28"/>
          <w:szCs w:val="28"/>
        </w:rPr>
      </w:pPr>
    </w:p>
    <w:p w:rsidR="002A5344" w:rsidRPr="00390FBA" w:rsidRDefault="002A5344" w:rsidP="00A06567">
      <w:pPr>
        <w:pStyle w:val="a3"/>
        <w:numPr>
          <w:ilvl w:val="0"/>
          <w:numId w:val="1"/>
        </w:numPr>
        <w:tabs>
          <w:tab w:val="left" w:pos="0"/>
          <w:tab w:val="left" w:pos="284"/>
        </w:tabs>
        <w:ind w:left="0" w:firstLine="0"/>
        <w:jc w:val="both"/>
        <w:rPr>
          <w:b/>
          <w:sz w:val="28"/>
          <w:szCs w:val="28"/>
        </w:rPr>
        <w:sectPr w:rsidR="002A5344" w:rsidRPr="00390FBA" w:rsidSect="002A5344">
          <w:pgSz w:w="16838" w:h="11906" w:orient="landscape"/>
          <w:pgMar w:top="1134" w:right="1021" w:bottom="851" w:left="1134" w:header="708" w:footer="359" w:gutter="0"/>
          <w:cols w:space="708"/>
          <w:docGrid w:linePitch="360"/>
        </w:sectPr>
      </w:pPr>
    </w:p>
    <w:p w:rsidR="002A5344" w:rsidRPr="00390FBA" w:rsidRDefault="002A5344" w:rsidP="00A06567">
      <w:pPr>
        <w:pStyle w:val="a3"/>
        <w:numPr>
          <w:ilvl w:val="0"/>
          <w:numId w:val="1"/>
        </w:numPr>
        <w:tabs>
          <w:tab w:val="left" w:pos="0"/>
          <w:tab w:val="left" w:pos="284"/>
        </w:tabs>
        <w:ind w:left="0" w:firstLine="0"/>
        <w:jc w:val="both"/>
        <w:rPr>
          <w:b/>
          <w:sz w:val="28"/>
          <w:szCs w:val="28"/>
        </w:rPr>
        <w:sectPr w:rsidR="002A5344" w:rsidRPr="00390FBA" w:rsidSect="002A5344">
          <w:type w:val="continuous"/>
          <w:pgSz w:w="16838" w:h="11906" w:orient="landscape"/>
          <w:pgMar w:top="1134" w:right="1021" w:bottom="851" w:left="1134" w:header="708" w:footer="359" w:gutter="0"/>
          <w:cols w:space="708"/>
          <w:docGrid w:linePitch="360"/>
        </w:sectPr>
      </w:pPr>
    </w:p>
    <w:p w:rsidR="00A06567" w:rsidRPr="00390FBA" w:rsidRDefault="00A06567" w:rsidP="00A06567">
      <w:pPr>
        <w:pStyle w:val="a3"/>
        <w:numPr>
          <w:ilvl w:val="0"/>
          <w:numId w:val="1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lastRenderedPageBreak/>
        <w:t xml:space="preserve">Тактика лечения: </w:t>
      </w:r>
      <w:r w:rsidRPr="00390FBA">
        <w:rPr>
          <w:sz w:val="28"/>
          <w:szCs w:val="28"/>
        </w:rPr>
        <w:t xml:space="preserve">Тактика лечения на амбулаторном уровне для </w:t>
      </w:r>
      <w:proofErr w:type="gramStart"/>
      <w:r w:rsidRPr="00390FBA">
        <w:rPr>
          <w:sz w:val="28"/>
          <w:szCs w:val="28"/>
        </w:rPr>
        <w:t>первичных</w:t>
      </w:r>
      <w:proofErr w:type="gram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паицентов</w:t>
      </w:r>
      <w:proofErr w:type="spellEnd"/>
      <w:r w:rsidRPr="00390FBA">
        <w:rPr>
          <w:sz w:val="28"/>
          <w:szCs w:val="28"/>
        </w:rPr>
        <w:t xml:space="preserve"> сводится к выявлению </w:t>
      </w:r>
      <w:proofErr w:type="spellStart"/>
      <w:r w:rsidRPr="00390FBA">
        <w:rPr>
          <w:sz w:val="28"/>
          <w:szCs w:val="28"/>
        </w:rPr>
        <w:t>лимфопролиферативного</w:t>
      </w:r>
      <w:proofErr w:type="spellEnd"/>
      <w:r w:rsidRPr="00390FBA">
        <w:rPr>
          <w:sz w:val="28"/>
          <w:szCs w:val="28"/>
        </w:rPr>
        <w:t xml:space="preserve"> заболевания и верификации диагноза (если позволяет соматический </w:t>
      </w:r>
      <w:proofErr w:type="spellStart"/>
      <w:r w:rsidRPr="00390FBA">
        <w:rPr>
          <w:sz w:val="28"/>
          <w:szCs w:val="28"/>
        </w:rPr>
        <w:t>статутс</w:t>
      </w:r>
      <w:proofErr w:type="spellEnd"/>
      <w:r w:rsidRPr="00390FBA">
        <w:rPr>
          <w:sz w:val="28"/>
          <w:szCs w:val="28"/>
        </w:rPr>
        <w:t xml:space="preserve"> пациента). Для пациентов с установленным диагнозом </w:t>
      </w:r>
      <w:proofErr w:type="spellStart"/>
      <w:r w:rsidRPr="00390FBA">
        <w:rPr>
          <w:sz w:val="28"/>
          <w:szCs w:val="28"/>
        </w:rPr>
        <w:t>амулаторное</w:t>
      </w:r>
      <w:proofErr w:type="spellEnd"/>
      <w:r w:rsidRPr="00390FBA">
        <w:rPr>
          <w:sz w:val="28"/>
          <w:szCs w:val="28"/>
        </w:rPr>
        <w:t xml:space="preserve"> лечение сводится к низкотоксичным курсам и химиотерапии и лучевой терапии.   </w:t>
      </w:r>
    </w:p>
    <w:p w:rsidR="00A06567" w:rsidRPr="00390FBA" w:rsidRDefault="00A06567" w:rsidP="00A06567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390FBA">
        <w:rPr>
          <w:b/>
          <w:bCs/>
          <w:sz w:val="28"/>
          <w:szCs w:val="28"/>
        </w:rPr>
        <w:t>Немедикаментозное лечение</w:t>
      </w:r>
      <w:r w:rsidRPr="00390FBA">
        <w:rPr>
          <w:bCs/>
          <w:sz w:val="28"/>
          <w:szCs w:val="28"/>
        </w:rPr>
        <w:t xml:space="preserve"> – </w:t>
      </w:r>
      <w:r w:rsidRPr="00390FBA">
        <w:rPr>
          <w:sz w:val="28"/>
          <w:szCs w:val="28"/>
        </w:rPr>
        <w:t xml:space="preserve">режим и диета зависит от тяжести состояния пациента, необходимо для поддержания ослабленного организма. </w:t>
      </w:r>
    </w:p>
    <w:p w:rsidR="00A06567" w:rsidRPr="00390FBA" w:rsidRDefault="00A06567" w:rsidP="00A06567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390FBA">
        <w:rPr>
          <w:sz w:val="28"/>
          <w:szCs w:val="28"/>
        </w:rPr>
        <w:t xml:space="preserve">Режим – палатный. </w:t>
      </w:r>
    </w:p>
    <w:p w:rsidR="00A06567" w:rsidRPr="00390FBA" w:rsidRDefault="00A06567" w:rsidP="00A06567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390FBA">
        <w:rPr>
          <w:sz w:val="28"/>
          <w:szCs w:val="28"/>
        </w:rPr>
        <w:t>Диета – Стол №11, Стол №1Б, Стол №5П (с исключением острых, жирных, жареных блюд, обогащенная белком).</w:t>
      </w:r>
    </w:p>
    <w:p w:rsidR="00A06567" w:rsidRPr="00390FBA" w:rsidRDefault="00A06567" w:rsidP="00A06567">
      <w:pPr>
        <w:tabs>
          <w:tab w:val="left" w:pos="426"/>
        </w:tabs>
        <w:jc w:val="both"/>
        <w:rPr>
          <w:sz w:val="28"/>
          <w:szCs w:val="28"/>
        </w:rPr>
      </w:pPr>
      <w:r w:rsidRPr="00390FBA">
        <w:rPr>
          <w:b/>
          <w:bCs/>
          <w:sz w:val="28"/>
          <w:szCs w:val="28"/>
        </w:rPr>
        <w:t>Медикаментозное лечение</w:t>
      </w:r>
      <w:r w:rsidRPr="00390FBA">
        <w:rPr>
          <w:sz w:val="28"/>
          <w:szCs w:val="28"/>
        </w:rPr>
        <w:t xml:space="preserve">: согласно принципам ИВБДВ (стратегия определенная программой ВОЗ по интегрированному ведению болезней детского возраста, утвержденная </w:t>
      </w:r>
      <w:r w:rsidRPr="00390FBA">
        <w:rPr>
          <w:bCs/>
          <w:sz w:val="28"/>
          <w:szCs w:val="28"/>
          <w:shd w:val="clear" w:color="auto" w:fill="FFFFFF"/>
        </w:rPr>
        <w:t>приказом Министра здравоохранения Республики Казахстан от 19 декабря 2008 года № 656</w:t>
      </w:r>
      <w:r w:rsidRPr="00390FBA">
        <w:rPr>
          <w:sz w:val="28"/>
          <w:szCs w:val="28"/>
        </w:rPr>
        <w:t>)</w:t>
      </w:r>
    </w:p>
    <w:p w:rsidR="00A06567" w:rsidRPr="00390FBA" w:rsidRDefault="00A06567" w:rsidP="00A06567">
      <w:pPr>
        <w:tabs>
          <w:tab w:val="left" w:pos="284"/>
        </w:tabs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Терапия на </w:t>
      </w:r>
      <w:proofErr w:type="spellStart"/>
      <w:r w:rsidRPr="00390FBA">
        <w:rPr>
          <w:sz w:val="28"/>
          <w:szCs w:val="28"/>
        </w:rPr>
        <w:t>догоспитальном</w:t>
      </w:r>
      <w:proofErr w:type="spellEnd"/>
      <w:r w:rsidRPr="00390FBA">
        <w:rPr>
          <w:sz w:val="28"/>
          <w:szCs w:val="28"/>
        </w:rPr>
        <w:t xml:space="preserve"> этапе зависит от наличия того или иного синдрома, имеющего место у конкретного больного. </w:t>
      </w:r>
    </w:p>
    <w:p w:rsidR="00A06567" w:rsidRPr="00390FBA" w:rsidRDefault="00A06567" w:rsidP="00A06567">
      <w:pPr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при анемическом синдроме – заместительная терапия </w:t>
      </w:r>
      <w:proofErr w:type="spellStart"/>
      <w:r w:rsidRPr="00390FBA">
        <w:rPr>
          <w:sz w:val="28"/>
          <w:szCs w:val="28"/>
        </w:rPr>
        <w:t>одногруппной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лейкофильтрованной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эритроциторной</w:t>
      </w:r>
      <w:proofErr w:type="spellEnd"/>
      <w:r w:rsidRPr="00390FBA">
        <w:rPr>
          <w:sz w:val="28"/>
          <w:szCs w:val="28"/>
        </w:rPr>
        <w:t xml:space="preserve"> взвесью (при снижении гемоглобина ниже 80г/л);</w:t>
      </w:r>
    </w:p>
    <w:p w:rsidR="00A06567" w:rsidRPr="00390FBA" w:rsidRDefault="00A06567" w:rsidP="00A06567">
      <w:pPr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при геморрагическом синдроме – остановка кровотечения, заместительная терапия </w:t>
      </w:r>
      <w:proofErr w:type="spellStart"/>
      <w:r w:rsidRPr="00390FBA">
        <w:rPr>
          <w:sz w:val="28"/>
          <w:szCs w:val="28"/>
        </w:rPr>
        <w:t>одногруппным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лейкофильтрованным</w:t>
      </w:r>
      <w:proofErr w:type="spell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вирусинактивированным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тромбоконцентратом</w:t>
      </w:r>
      <w:proofErr w:type="spellEnd"/>
      <w:r w:rsidRPr="00390FBA">
        <w:rPr>
          <w:sz w:val="28"/>
          <w:szCs w:val="28"/>
        </w:rPr>
        <w:t>. При дефиците плазменных факторов свертывания и ДВС синдроме трансфузия СЗП;</w:t>
      </w:r>
    </w:p>
    <w:p w:rsidR="00A06567" w:rsidRPr="00390FBA" w:rsidRDefault="00A06567" w:rsidP="00A06567">
      <w:pPr>
        <w:numPr>
          <w:ilvl w:val="0"/>
          <w:numId w:val="3"/>
        </w:numPr>
        <w:tabs>
          <w:tab w:val="left" w:pos="-284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при инфекционном осложнении – адекватная антибактериальная, противогрибковая терапия.</w:t>
      </w:r>
    </w:p>
    <w:p w:rsidR="00A06567" w:rsidRPr="00390FBA" w:rsidRDefault="00A06567" w:rsidP="00A06567">
      <w:pPr>
        <w:tabs>
          <w:tab w:val="left" w:pos="-851"/>
        </w:tabs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Алгоритм действий при неотложных ситуациях: согласно ИВБДВ – руководство ВОЗ по ведению наиболее распространенных заболеваний в стационарах первичного уровня, адаптированное к условиям РК (ВОЗ 2012 г.).</w:t>
      </w:r>
    </w:p>
    <w:p w:rsidR="00A06567" w:rsidRPr="00390FBA" w:rsidRDefault="00A06567" w:rsidP="00A06567">
      <w:pPr>
        <w:pStyle w:val="a3"/>
        <w:tabs>
          <w:tab w:val="left" w:pos="-851"/>
        </w:tabs>
        <w:ind w:left="0"/>
        <w:rPr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-851"/>
        </w:tabs>
        <w:ind w:left="0"/>
        <w:rPr>
          <w:sz w:val="28"/>
          <w:szCs w:val="28"/>
        </w:rPr>
      </w:pPr>
      <w:r w:rsidRPr="00390FBA">
        <w:rPr>
          <w:b/>
          <w:sz w:val="28"/>
          <w:szCs w:val="28"/>
        </w:rPr>
        <w:t>Другие виды лечения</w:t>
      </w:r>
      <w:r w:rsidRPr="00390FBA">
        <w:rPr>
          <w:sz w:val="28"/>
          <w:szCs w:val="28"/>
        </w:rPr>
        <w:t>: нет.</w:t>
      </w:r>
    </w:p>
    <w:p w:rsidR="00A06567" w:rsidRPr="00390FBA" w:rsidRDefault="00A06567" w:rsidP="00A06567">
      <w:pPr>
        <w:tabs>
          <w:tab w:val="left" w:pos="0"/>
        </w:tabs>
        <w:contextualSpacing/>
        <w:rPr>
          <w:sz w:val="28"/>
          <w:szCs w:val="28"/>
        </w:rPr>
      </w:pPr>
    </w:p>
    <w:p w:rsidR="00A06567" w:rsidRPr="00390FBA" w:rsidRDefault="00A06567" w:rsidP="00A06567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contextualSpacing/>
        <w:rPr>
          <w:sz w:val="28"/>
          <w:szCs w:val="28"/>
        </w:rPr>
      </w:pPr>
      <w:r w:rsidRPr="00390FBA">
        <w:rPr>
          <w:b/>
          <w:sz w:val="28"/>
          <w:szCs w:val="28"/>
        </w:rPr>
        <w:t>Показания для консультации специалистов</w:t>
      </w:r>
      <w:r w:rsidRPr="00390FBA">
        <w:rPr>
          <w:sz w:val="28"/>
          <w:szCs w:val="28"/>
        </w:rPr>
        <w:t xml:space="preserve">: </w:t>
      </w:r>
    </w:p>
    <w:p w:rsidR="00A06567" w:rsidRPr="00390FBA" w:rsidRDefault="00A06567" w:rsidP="00A06567">
      <w:pPr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bCs/>
          <w:sz w:val="28"/>
          <w:szCs w:val="28"/>
        </w:rPr>
      </w:pPr>
      <w:r w:rsidRPr="00390FBA">
        <w:rPr>
          <w:bCs/>
          <w:sz w:val="28"/>
          <w:szCs w:val="28"/>
        </w:rPr>
        <w:t>консультация узких специалистов – по показаниям.</w:t>
      </w: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bCs/>
          <w:sz w:val="28"/>
          <w:szCs w:val="28"/>
        </w:rPr>
      </w:pPr>
    </w:p>
    <w:p w:rsidR="00A06567" w:rsidRPr="00390FBA" w:rsidRDefault="00A06567" w:rsidP="00A06567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contextualSpacing/>
        <w:rPr>
          <w:sz w:val="28"/>
          <w:szCs w:val="28"/>
        </w:rPr>
      </w:pPr>
      <w:r w:rsidRPr="00390FBA">
        <w:rPr>
          <w:b/>
          <w:sz w:val="28"/>
          <w:szCs w:val="28"/>
        </w:rPr>
        <w:t>Профилактические мероприятия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widowControl w:val="0"/>
        <w:numPr>
          <w:ilvl w:val="0"/>
          <w:numId w:val="16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right="-283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онкопедиатрическая</w:t>
      </w:r>
      <w:proofErr w:type="spellEnd"/>
      <w:r w:rsidRPr="00390FBA">
        <w:rPr>
          <w:sz w:val="28"/>
          <w:szCs w:val="28"/>
        </w:rPr>
        <w:t xml:space="preserve"> настороженность врачей;</w:t>
      </w:r>
    </w:p>
    <w:p w:rsidR="00A06567" w:rsidRPr="00390FBA" w:rsidRDefault="00A06567" w:rsidP="00A06567">
      <w:pPr>
        <w:widowControl w:val="0"/>
        <w:numPr>
          <w:ilvl w:val="0"/>
          <w:numId w:val="16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right="-283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санитарно-просветительская работа с населением; </w:t>
      </w:r>
    </w:p>
    <w:p w:rsidR="00A06567" w:rsidRPr="00390FBA" w:rsidRDefault="00A06567" w:rsidP="00A06567">
      <w:pPr>
        <w:widowControl w:val="0"/>
        <w:numPr>
          <w:ilvl w:val="0"/>
          <w:numId w:val="16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right="-283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профилактика послеоперационных, цитотоксических осложнений</w:t>
      </w:r>
    </w:p>
    <w:p w:rsidR="00A06567" w:rsidRPr="00390FBA" w:rsidRDefault="00A06567" w:rsidP="00A06567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right="-283"/>
        <w:jc w:val="both"/>
        <w:rPr>
          <w:sz w:val="28"/>
          <w:szCs w:val="28"/>
        </w:rPr>
      </w:pPr>
    </w:p>
    <w:p w:rsidR="00A06567" w:rsidRPr="00390FBA" w:rsidRDefault="00A06567" w:rsidP="00A06567">
      <w:pPr>
        <w:numPr>
          <w:ilvl w:val="0"/>
          <w:numId w:val="1"/>
        </w:numPr>
        <w:tabs>
          <w:tab w:val="left" w:pos="-851"/>
          <w:tab w:val="left" w:pos="567"/>
        </w:tabs>
        <w:ind w:left="0" w:firstLine="0"/>
        <w:contextualSpacing/>
        <w:rPr>
          <w:sz w:val="28"/>
          <w:szCs w:val="28"/>
        </w:rPr>
      </w:pPr>
      <w:r w:rsidRPr="00390FBA">
        <w:rPr>
          <w:b/>
          <w:sz w:val="28"/>
          <w:szCs w:val="28"/>
        </w:rPr>
        <w:t>Мониторинг состояния пациента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numPr>
          <w:ilvl w:val="0"/>
          <w:numId w:val="1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диспансерный учет по месту проживания;</w:t>
      </w:r>
    </w:p>
    <w:p w:rsidR="00A06567" w:rsidRPr="00390FBA" w:rsidRDefault="00A06567" w:rsidP="00A06567">
      <w:pPr>
        <w:numPr>
          <w:ilvl w:val="0"/>
          <w:numId w:val="1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наблюдение и лечение у специалистов по показаниям.</w:t>
      </w:r>
    </w:p>
    <w:p w:rsidR="00A06567" w:rsidRPr="00390FBA" w:rsidRDefault="00A06567" w:rsidP="00A06567">
      <w:pPr>
        <w:numPr>
          <w:ilvl w:val="0"/>
          <w:numId w:val="1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контроль основных витальных функций; </w:t>
      </w:r>
    </w:p>
    <w:p w:rsidR="00A06567" w:rsidRPr="00390FBA" w:rsidRDefault="00A06567" w:rsidP="00A06567">
      <w:pPr>
        <w:numPr>
          <w:ilvl w:val="0"/>
          <w:numId w:val="1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lastRenderedPageBreak/>
        <w:t>контроль показателей гемограммы (эритроциты, гемоглобин, лейкоциты, тромбоциты).</w:t>
      </w:r>
    </w:p>
    <w:p w:rsidR="00A06567" w:rsidRPr="00390FBA" w:rsidRDefault="00A06567" w:rsidP="00A06567">
      <w:pPr>
        <w:pStyle w:val="a3"/>
        <w:tabs>
          <w:tab w:val="left" w:pos="426"/>
          <w:tab w:val="left" w:pos="567"/>
        </w:tabs>
        <w:ind w:left="0"/>
        <w:jc w:val="both"/>
        <w:rPr>
          <w:strike/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Индикаторы эффективности лечения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ясное сознание;</w:t>
      </w:r>
    </w:p>
    <w:p w:rsidR="00A06567" w:rsidRPr="00390FBA" w:rsidRDefault="00A06567" w:rsidP="00A06567">
      <w:pPr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стабильная гемодинамика;</w:t>
      </w:r>
    </w:p>
    <w:p w:rsidR="00A06567" w:rsidRPr="00390FBA" w:rsidRDefault="00A06567" w:rsidP="00A06567">
      <w:pPr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отсутствие кровотечения;</w:t>
      </w:r>
    </w:p>
    <w:p w:rsidR="00A06567" w:rsidRPr="00390FBA" w:rsidRDefault="00A06567" w:rsidP="00A06567">
      <w:pPr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стабильные показатели гемограммы (гемоглобин</w:t>
      </w:r>
      <w:r w:rsidRPr="00390FBA">
        <w:rPr>
          <w:sz w:val="28"/>
          <w:szCs w:val="28"/>
          <w:lang w:val="en-US"/>
        </w:rPr>
        <w:sym w:font="Symbol" w:char="F03E"/>
      </w:r>
      <w:r w:rsidRPr="00390FBA">
        <w:rPr>
          <w:sz w:val="28"/>
          <w:szCs w:val="28"/>
        </w:rPr>
        <w:t xml:space="preserve">80г/л, тромбоциты </w:t>
      </w:r>
      <w:r w:rsidRPr="00390FBA">
        <w:rPr>
          <w:sz w:val="28"/>
          <w:szCs w:val="28"/>
          <w:lang w:val="en-US"/>
        </w:rPr>
        <w:sym w:font="Symbol" w:char="F0B3"/>
      </w:r>
      <w:r w:rsidRPr="00390FBA">
        <w:rPr>
          <w:sz w:val="28"/>
          <w:szCs w:val="28"/>
        </w:rPr>
        <w:t>30</w:t>
      </w:r>
      <w:r w:rsidRPr="00390FBA">
        <w:rPr>
          <w:sz w:val="28"/>
          <w:szCs w:val="28"/>
          <w:lang w:val="en-US"/>
        </w:rPr>
        <w:sym w:font="Symbol" w:char="F0B4"/>
      </w:r>
      <w:r w:rsidRPr="00390FBA">
        <w:rPr>
          <w:sz w:val="28"/>
          <w:szCs w:val="28"/>
        </w:rPr>
        <w:t>10</w:t>
      </w:r>
      <w:r w:rsidRPr="00390FBA">
        <w:rPr>
          <w:sz w:val="28"/>
          <w:szCs w:val="28"/>
          <w:vertAlign w:val="superscript"/>
        </w:rPr>
        <w:t>9</w:t>
      </w:r>
      <w:r w:rsidRPr="00390FBA">
        <w:rPr>
          <w:sz w:val="28"/>
          <w:szCs w:val="28"/>
        </w:rPr>
        <w:t>/л);</w:t>
      </w:r>
    </w:p>
    <w:p w:rsidR="00A06567" w:rsidRPr="00390FBA" w:rsidRDefault="00A06567" w:rsidP="00A06567">
      <w:pPr>
        <w:pStyle w:val="a3"/>
        <w:numPr>
          <w:ilvl w:val="0"/>
          <w:numId w:val="18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 с</w:t>
      </w:r>
      <w:proofErr w:type="spellStart"/>
      <w:r w:rsidRPr="00390FBA">
        <w:rPr>
          <w:sz w:val="28"/>
          <w:szCs w:val="28"/>
          <w:lang w:val="en-US"/>
        </w:rPr>
        <w:t>охранный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диурез</w:t>
      </w:r>
      <w:proofErr w:type="spellEnd"/>
      <w:r w:rsidRPr="00390FBA">
        <w:rPr>
          <w:sz w:val="28"/>
          <w:szCs w:val="28"/>
        </w:rPr>
        <w:t>.</w:t>
      </w:r>
    </w:p>
    <w:p w:rsidR="00A06567" w:rsidRPr="00390FBA" w:rsidRDefault="00A06567" w:rsidP="00A06567">
      <w:pPr>
        <w:pStyle w:val="a3"/>
        <w:tabs>
          <w:tab w:val="left" w:pos="426"/>
          <w:tab w:val="left" w:pos="567"/>
        </w:tabs>
        <w:ind w:left="0"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9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90FBA">
        <w:rPr>
          <w:b/>
          <w:sz w:val="28"/>
          <w:szCs w:val="28"/>
        </w:rPr>
        <w:t xml:space="preserve"> ПОКАЗАНИЯ ДЛЯ ГОСПИТАЛИЗАЦИИ С УКАЗАНИЕМ ТИПА ГОСПИТАЛИЗАЦИИ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pStyle w:val="a3"/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390FBA">
        <w:rPr>
          <w:b/>
          <w:sz w:val="28"/>
          <w:szCs w:val="28"/>
        </w:rPr>
        <w:t>10.1 Показания для плановой госпитализации</w:t>
      </w:r>
      <w:r w:rsidRPr="00390FBA">
        <w:rPr>
          <w:sz w:val="28"/>
          <w:szCs w:val="28"/>
        </w:rPr>
        <w:t>: при установленном диагнозе повторная госпитализация на очередной курс химиотерапии.</w:t>
      </w:r>
    </w:p>
    <w:p w:rsidR="00A06567" w:rsidRPr="00390FBA" w:rsidRDefault="00A06567" w:rsidP="00A06567">
      <w:pPr>
        <w:pStyle w:val="a3"/>
        <w:tabs>
          <w:tab w:val="left" w:pos="-851"/>
        </w:tabs>
        <w:ind w:left="0"/>
        <w:rPr>
          <w:sz w:val="28"/>
          <w:szCs w:val="28"/>
        </w:rPr>
      </w:pPr>
      <w:r w:rsidRPr="00390FBA">
        <w:rPr>
          <w:b/>
          <w:sz w:val="28"/>
          <w:szCs w:val="28"/>
        </w:rPr>
        <w:t>10.2 Показания для экстренной госпитализации</w:t>
      </w:r>
      <w:r w:rsidRPr="00390FBA">
        <w:rPr>
          <w:sz w:val="28"/>
          <w:szCs w:val="28"/>
        </w:rPr>
        <w:t>: подозрение на рецидив острого лейкоза.</w:t>
      </w:r>
    </w:p>
    <w:p w:rsidR="00A06567" w:rsidRPr="00390FBA" w:rsidRDefault="00A06567" w:rsidP="00A06567">
      <w:pPr>
        <w:tabs>
          <w:tab w:val="left" w:pos="0"/>
          <w:tab w:val="left" w:pos="567"/>
        </w:tabs>
        <w:contextualSpacing/>
        <w:rPr>
          <w:sz w:val="28"/>
          <w:szCs w:val="28"/>
        </w:rPr>
      </w:pPr>
    </w:p>
    <w:p w:rsidR="00A06567" w:rsidRPr="00390FBA" w:rsidRDefault="00A06567" w:rsidP="00A06567">
      <w:pPr>
        <w:tabs>
          <w:tab w:val="left" w:pos="0"/>
          <w:tab w:val="left" w:pos="567"/>
        </w:tabs>
        <w:contextualSpacing/>
        <w:rPr>
          <w:sz w:val="28"/>
          <w:szCs w:val="28"/>
        </w:rPr>
      </w:pPr>
      <w:r w:rsidRPr="00390FBA">
        <w:rPr>
          <w:b/>
          <w:sz w:val="28"/>
          <w:szCs w:val="28"/>
        </w:rPr>
        <w:t>11.  ДИАГНОСТИКА И ЛЕЧЕНИЕ НА ЭТАПЕ СКОРОЙ НЕОТЛОЖНОЙ ПОМОЩИ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tabs>
          <w:tab w:val="left" w:pos="0"/>
          <w:tab w:val="left" w:pos="567"/>
        </w:tabs>
        <w:contextualSpacing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1) Диагностические мероприятия: </w:t>
      </w:r>
      <w:r w:rsidRPr="00390FBA">
        <w:rPr>
          <w:sz w:val="28"/>
          <w:szCs w:val="28"/>
        </w:rPr>
        <w:t>сбор жалоб и анамнеза</w:t>
      </w:r>
      <w:r w:rsidR="000952A9">
        <w:rPr>
          <w:sz w:val="28"/>
          <w:szCs w:val="28"/>
        </w:rPr>
        <w:t xml:space="preserve">, </w:t>
      </w:r>
      <w:proofErr w:type="spellStart"/>
      <w:r w:rsidR="000952A9">
        <w:rPr>
          <w:sz w:val="28"/>
          <w:szCs w:val="28"/>
        </w:rPr>
        <w:t>физикальное</w:t>
      </w:r>
      <w:proofErr w:type="spellEnd"/>
      <w:r w:rsidR="000952A9">
        <w:rPr>
          <w:sz w:val="28"/>
          <w:szCs w:val="28"/>
        </w:rPr>
        <w:t xml:space="preserve"> обследование, смотреть пункт 9, подпункт 1.</w:t>
      </w:r>
      <w:r w:rsidRPr="00390FBA">
        <w:rPr>
          <w:sz w:val="28"/>
          <w:szCs w:val="28"/>
        </w:rPr>
        <w:t>.</w:t>
      </w:r>
      <w:bookmarkStart w:id="0" w:name="_GoBack"/>
      <w:bookmarkEnd w:id="0"/>
    </w:p>
    <w:p w:rsidR="00A06567" w:rsidRPr="00390FBA" w:rsidRDefault="00A06567" w:rsidP="00A06567">
      <w:pPr>
        <w:tabs>
          <w:tab w:val="left" w:pos="0"/>
          <w:tab w:val="left" w:pos="567"/>
        </w:tabs>
        <w:contextualSpacing/>
        <w:rPr>
          <w:sz w:val="28"/>
          <w:szCs w:val="28"/>
        </w:rPr>
      </w:pPr>
      <w:r w:rsidRPr="00390FBA">
        <w:rPr>
          <w:b/>
          <w:sz w:val="28"/>
          <w:szCs w:val="28"/>
        </w:rPr>
        <w:t>2</w:t>
      </w:r>
      <w:r w:rsidRPr="00390FBA">
        <w:rPr>
          <w:sz w:val="28"/>
          <w:szCs w:val="28"/>
        </w:rPr>
        <w:t xml:space="preserve">) </w:t>
      </w:r>
      <w:r w:rsidRPr="00390FBA">
        <w:rPr>
          <w:b/>
          <w:sz w:val="28"/>
          <w:szCs w:val="28"/>
        </w:rPr>
        <w:t>Медикаментозное лечение</w:t>
      </w:r>
      <w:r w:rsidRPr="00390FBA">
        <w:rPr>
          <w:sz w:val="28"/>
          <w:szCs w:val="28"/>
        </w:rPr>
        <w:t>: симптоматическая терапия</w:t>
      </w:r>
      <w:r w:rsidR="000952A9">
        <w:rPr>
          <w:sz w:val="28"/>
          <w:szCs w:val="28"/>
        </w:rPr>
        <w:t xml:space="preserve">, </w:t>
      </w:r>
      <w:r w:rsidR="000952A9" w:rsidRPr="000952A9">
        <w:rPr>
          <w:sz w:val="28"/>
          <w:szCs w:val="28"/>
        </w:rPr>
        <w:t>согласно ИВБДВ – руководство ВОЗ по ведению наиболее распространенных заболеваний в стационарах первичного уровня, адаптированное к условиям РК (ВОЗ 2012 г.).</w:t>
      </w:r>
    </w:p>
    <w:p w:rsidR="00A06567" w:rsidRPr="00390FBA" w:rsidRDefault="00A06567" w:rsidP="00A06567">
      <w:pPr>
        <w:tabs>
          <w:tab w:val="left" w:pos="0"/>
          <w:tab w:val="left" w:pos="567"/>
        </w:tabs>
        <w:contextualSpacing/>
        <w:rPr>
          <w:strike/>
          <w:sz w:val="28"/>
          <w:szCs w:val="28"/>
        </w:rPr>
      </w:pPr>
    </w:p>
    <w:p w:rsidR="00A06567" w:rsidRPr="00390FBA" w:rsidRDefault="00A06567" w:rsidP="00A06567">
      <w:pPr>
        <w:tabs>
          <w:tab w:val="left" w:pos="0"/>
          <w:tab w:val="left" w:pos="567"/>
        </w:tabs>
        <w:rPr>
          <w:sz w:val="28"/>
          <w:szCs w:val="28"/>
        </w:rPr>
      </w:pPr>
      <w:r w:rsidRPr="00390FBA">
        <w:rPr>
          <w:b/>
          <w:sz w:val="28"/>
          <w:szCs w:val="28"/>
        </w:rPr>
        <w:t>12.  ДИАГНОСТИКА И ЛЕЧЕНИЕ НА СТАЦИОНАРНОМ УРОВНЕ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tabs>
          <w:tab w:val="left" w:pos="0"/>
          <w:tab w:val="left" w:pos="567"/>
        </w:tabs>
        <w:rPr>
          <w:sz w:val="28"/>
          <w:szCs w:val="28"/>
        </w:rPr>
      </w:pPr>
      <w:r w:rsidRPr="00390FBA">
        <w:rPr>
          <w:b/>
          <w:sz w:val="28"/>
          <w:szCs w:val="28"/>
        </w:rPr>
        <w:t>1)    Диагностические критерии на стационарном уровне</w:t>
      </w:r>
      <w:r w:rsidRPr="00390FBA">
        <w:rPr>
          <w:sz w:val="28"/>
          <w:szCs w:val="28"/>
        </w:rPr>
        <w:t xml:space="preserve">: </w:t>
      </w:r>
    </w:p>
    <w:p w:rsidR="00A06567" w:rsidRPr="00390FBA" w:rsidRDefault="00A06567" w:rsidP="00A06567">
      <w:pPr>
        <w:tabs>
          <w:tab w:val="left" w:pos="0"/>
        </w:tabs>
        <w:rPr>
          <w:b/>
          <w:bCs/>
          <w:i/>
          <w:iCs/>
          <w:sz w:val="28"/>
          <w:szCs w:val="28"/>
          <w:u w:val="single"/>
        </w:rPr>
      </w:pPr>
      <w:r w:rsidRPr="00390FBA">
        <w:rPr>
          <w:b/>
          <w:sz w:val="28"/>
          <w:szCs w:val="28"/>
        </w:rPr>
        <w:t xml:space="preserve">Жалобы, анамнез и </w:t>
      </w:r>
      <w:proofErr w:type="spellStart"/>
      <w:r w:rsidRPr="00390FBA">
        <w:rPr>
          <w:b/>
          <w:sz w:val="28"/>
          <w:szCs w:val="28"/>
        </w:rPr>
        <w:t>физикальное</w:t>
      </w:r>
      <w:proofErr w:type="spellEnd"/>
      <w:r w:rsidRPr="00390FBA">
        <w:rPr>
          <w:b/>
          <w:sz w:val="28"/>
          <w:szCs w:val="28"/>
        </w:rPr>
        <w:t xml:space="preserve"> обследование</w:t>
      </w:r>
      <w:r w:rsidRPr="00390FBA">
        <w:rPr>
          <w:sz w:val="28"/>
          <w:szCs w:val="28"/>
        </w:rPr>
        <w:t xml:space="preserve">: </w:t>
      </w:r>
      <w:r w:rsidRPr="00390FBA">
        <w:rPr>
          <w:bCs/>
          <w:iCs/>
          <w:sz w:val="28"/>
          <w:szCs w:val="28"/>
        </w:rPr>
        <w:t>смотреть пункт 9, подпункт 1.</w:t>
      </w:r>
    </w:p>
    <w:p w:rsidR="00A06567" w:rsidRPr="00390FBA" w:rsidRDefault="00A06567" w:rsidP="00A06567">
      <w:pPr>
        <w:tabs>
          <w:tab w:val="left" w:pos="0"/>
        </w:tabs>
        <w:rPr>
          <w:bCs/>
          <w:iCs/>
          <w:sz w:val="28"/>
          <w:szCs w:val="28"/>
        </w:rPr>
      </w:pPr>
      <w:r w:rsidRPr="00390FBA">
        <w:rPr>
          <w:b/>
          <w:bCs/>
          <w:iCs/>
          <w:sz w:val="28"/>
          <w:szCs w:val="28"/>
        </w:rPr>
        <w:t>Лабораторные исследования</w:t>
      </w:r>
      <w:r w:rsidRPr="00390FBA">
        <w:rPr>
          <w:bCs/>
          <w:iCs/>
          <w:sz w:val="28"/>
          <w:szCs w:val="28"/>
        </w:rPr>
        <w:t xml:space="preserve">: </w:t>
      </w:r>
    </w:p>
    <w:p w:rsidR="00A06567" w:rsidRPr="00390FBA" w:rsidRDefault="00A06567" w:rsidP="00A06567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 xml:space="preserve">ОАК – </w:t>
      </w:r>
      <w:r w:rsidRPr="00390FBA">
        <w:rPr>
          <w:sz w:val="28"/>
          <w:szCs w:val="28"/>
        </w:rPr>
        <w:t xml:space="preserve">анемия, тромбоцитопения, ускорение СОЭ. В лейкоцитарной формуле лимфоцитоз, </w:t>
      </w:r>
      <w:proofErr w:type="spellStart"/>
      <w:r w:rsidRPr="00390FBA">
        <w:rPr>
          <w:sz w:val="28"/>
          <w:szCs w:val="28"/>
        </w:rPr>
        <w:t>бласты</w:t>
      </w:r>
      <w:proofErr w:type="spellEnd"/>
      <w:r w:rsidRPr="00390FBA">
        <w:rPr>
          <w:sz w:val="28"/>
          <w:szCs w:val="28"/>
        </w:rPr>
        <w:t xml:space="preserve"> (</w:t>
      </w:r>
      <w:proofErr w:type="spellStart"/>
      <w:r w:rsidRPr="00390FBA">
        <w:rPr>
          <w:sz w:val="28"/>
          <w:szCs w:val="28"/>
        </w:rPr>
        <w:t>бластные</w:t>
      </w:r>
      <w:proofErr w:type="spellEnd"/>
      <w:r w:rsidRPr="00390FBA">
        <w:rPr>
          <w:sz w:val="28"/>
          <w:szCs w:val="28"/>
        </w:rPr>
        <w:t xml:space="preserve"> клетки обнаруживаются не всегда, между </w:t>
      </w:r>
      <w:proofErr w:type="spellStart"/>
      <w:r w:rsidRPr="00390FBA">
        <w:rPr>
          <w:sz w:val="28"/>
          <w:szCs w:val="28"/>
        </w:rPr>
        <w:t>бластными</w:t>
      </w:r>
      <w:proofErr w:type="spellEnd"/>
      <w:r w:rsidRPr="00390FBA">
        <w:rPr>
          <w:sz w:val="28"/>
          <w:szCs w:val="28"/>
        </w:rPr>
        <w:t xml:space="preserve"> клетками и зрелыми гранулоцитами почти нет промежуточных форм, что отражает провал в кроветворении – лейкемическое зияние). Отмечается </w:t>
      </w:r>
      <w:proofErr w:type="spellStart"/>
      <w:r w:rsidRPr="00390FBA">
        <w:rPr>
          <w:sz w:val="28"/>
          <w:szCs w:val="28"/>
        </w:rPr>
        <w:t>гипорегенераторная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нормохромная</w:t>
      </w:r>
      <w:proofErr w:type="spellEnd"/>
      <w:r w:rsidRPr="00390FBA">
        <w:rPr>
          <w:sz w:val="28"/>
          <w:szCs w:val="28"/>
        </w:rPr>
        <w:t xml:space="preserve"> анемия и тромбоцитопения;</w:t>
      </w:r>
    </w:p>
    <w:p w:rsidR="00A06567" w:rsidRPr="00390FBA" w:rsidRDefault="00A06567" w:rsidP="00A06567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 xml:space="preserve">цитологическое исследование </w:t>
      </w:r>
      <w:proofErr w:type="spellStart"/>
      <w:r w:rsidRPr="00390FBA">
        <w:rPr>
          <w:iCs/>
          <w:sz w:val="28"/>
          <w:szCs w:val="28"/>
        </w:rPr>
        <w:t>миелограммы</w:t>
      </w:r>
      <w:proofErr w:type="spellEnd"/>
      <w:r w:rsidRPr="00390FBA">
        <w:rPr>
          <w:sz w:val="28"/>
          <w:szCs w:val="28"/>
        </w:rPr>
        <w:t xml:space="preserve"> – обнаруживается </w:t>
      </w:r>
      <w:proofErr w:type="spellStart"/>
      <w:r w:rsidRPr="00390FBA">
        <w:rPr>
          <w:sz w:val="28"/>
          <w:szCs w:val="28"/>
        </w:rPr>
        <w:t>гиперклеточный</w:t>
      </w:r>
      <w:proofErr w:type="spellEnd"/>
      <w:r w:rsidRPr="00390FBA">
        <w:rPr>
          <w:sz w:val="28"/>
          <w:szCs w:val="28"/>
        </w:rPr>
        <w:t xml:space="preserve"> костный мозг, с суженными ростками нормального кроветворения и инфильтрацией </w:t>
      </w:r>
      <w:proofErr w:type="spellStart"/>
      <w:r w:rsidRPr="00390FBA">
        <w:rPr>
          <w:sz w:val="28"/>
          <w:szCs w:val="28"/>
        </w:rPr>
        <w:t>бластными</w:t>
      </w:r>
      <w:proofErr w:type="spellEnd"/>
      <w:r w:rsidRPr="00390FBA">
        <w:rPr>
          <w:sz w:val="28"/>
          <w:szCs w:val="28"/>
        </w:rPr>
        <w:t xml:space="preserve"> клетками от 25% до тотального замещения костного мозга опухолью. Морфологическое сходство злокачественных </w:t>
      </w:r>
      <w:proofErr w:type="spellStart"/>
      <w:r w:rsidRPr="00390FBA">
        <w:rPr>
          <w:sz w:val="28"/>
          <w:szCs w:val="28"/>
        </w:rPr>
        <w:t>лимфобластов</w:t>
      </w:r>
      <w:proofErr w:type="spellEnd"/>
      <w:r w:rsidRPr="00390FBA">
        <w:rPr>
          <w:sz w:val="28"/>
          <w:szCs w:val="28"/>
        </w:rPr>
        <w:t xml:space="preserve"> и нормальных клеток-предшественников требует определения процентного соотношения </w:t>
      </w:r>
      <w:proofErr w:type="spellStart"/>
      <w:r w:rsidRPr="00390FBA">
        <w:rPr>
          <w:sz w:val="28"/>
          <w:szCs w:val="28"/>
        </w:rPr>
        <w:t>лимфобластов</w:t>
      </w:r>
      <w:proofErr w:type="spellEnd"/>
      <w:r w:rsidRPr="00390FBA">
        <w:rPr>
          <w:sz w:val="28"/>
          <w:szCs w:val="28"/>
        </w:rPr>
        <w:t xml:space="preserve"> в мазках костного мозга; </w:t>
      </w:r>
    </w:p>
    <w:p w:rsidR="00A06567" w:rsidRPr="00390FBA" w:rsidRDefault="00A06567" w:rsidP="00A06567">
      <w:pPr>
        <w:widowControl w:val="0"/>
        <w:numPr>
          <w:ilvl w:val="0"/>
          <w:numId w:val="19"/>
        </w:numPr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</w:pPr>
      <w:r w:rsidRPr="00390FBA">
        <w:rPr>
          <w:iCs/>
          <w:sz w:val="28"/>
          <w:szCs w:val="28"/>
        </w:rPr>
        <w:t xml:space="preserve">цитохимическое исследование </w:t>
      </w:r>
      <w:proofErr w:type="spellStart"/>
      <w:r w:rsidRPr="00390FBA">
        <w:rPr>
          <w:iCs/>
          <w:sz w:val="28"/>
          <w:szCs w:val="28"/>
        </w:rPr>
        <w:t>бластных</w:t>
      </w:r>
      <w:proofErr w:type="spellEnd"/>
      <w:r w:rsidRPr="00390FBA">
        <w:rPr>
          <w:iCs/>
          <w:sz w:val="28"/>
          <w:szCs w:val="28"/>
        </w:rPr>
        <w:t xml:space="preserve"> клеток:</w:t>
      </w:r>
      <w:r w:rsidRPr="00390FBA">
        <w:rPr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388"/>
      </w:tblGrid>
      <w:tr w:rsidR="00A06567" w:rsidRPr="00390FBA" w:rsidTr="00597656">
        <w:tc>
          <w:tcPr>
            <w:tcW w:w="4785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Миелопероксидаза</w:t>
            </w:r>
            <w:proofErr w:type="spellEnd"/>
          </w:p>
        </w:tc>
        <w:tc>
          <w:tcPr>
            <w:tcW w:w="5388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положительная</w:t>
            </w:r>
          </w:p>
        </w:tc>
      </w:tr>
      <w:tr w:rsidR="00A06567" w:rsidRPr="00390FBA" w:rsidTr="00597656">
        <w:tc>
          <w:tcPr>
            <w:tcW w:w="4785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Судан чёрный (окраска на липиды)</w:t>
            </w:r>
          </w:p>
        </w:tc>
        <w:tc>
          <w:tcPr>
            <w:tcW w:w="5388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отрицательный</w:t>
            </w:r>
          </w:p>
        </w:tc>
      </w:tr>
      <w:tr w:rsidR="00A06567" w:rsidRPr="00390FBA" w:rsidTr="00597656">
        <w:tc>
          <w:tcPr>
            <w:tcW w:w="4785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lastRenderedPageBreak/>
              <w:t>Хлорацетат</w:t>
            </w:r>
            <w:proofErr w:type="spellEnd"/>
            <w:r w:rsidRPr="00390FBA">
              <w:rPr>
                <w:sz w:val="28"/>
                <w:szCs w:val="28"/>
              </w:rPr>
              <w:t xml:space="preserve"> </w:t>
            </w:r>
            <w:proofErr w:type="spellStart"/>
            <w:r w:rsidRPr="00390FBA">
              <w:rPr>
                <w:sz w:val="28"/>
                <w:szCs w:val="28"/>
              </w:rPr>
              <w:t>эстераза</w:t>
            </w:r>
            <w:proofErr w:type="spellEnd"/>
          </w:p>
        </w:tc>
        <w:tc>
          <w:tcPr>
            <w:tcW w:w="5388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отрицательная</w:t>
            </w:r>
          </w:p>
        </w:tc>
      </w:tr>
      <w:tr w:rsidR="00A06567" w:rsidRPr="00390FBA" w:rsidTr="00597656">
        <w:tc>
          <w:tcPr>
            <w:tcW w:w="4785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  <w:lang w:val="en-US"/>
              </w:rPr>
              <w:t>PAS</w:t>
            </w:r>
            <w:r w:rsidRPr="00390FBA">
              <w:rPr>
                <w:sz w:val="28"/>
                <w:szCs w:val="28"/>
              </w:rPr>
              <w:t>-реакция (реакция на гликоген)</w:t>
            </w:r>
          </w:p>
        </w:tc>
        <w:tc>
          <w:tcPr>
            <w:tcW w:w="5388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положительная, крупно-гранулярная</w:t>
            </w:r>
          </w:p>
        </w:tc>
      </w:tr>
      <w:tr w:rsidR="00A06567" w:rsidRPr="00390FBA" w:rsidTr="00597656">
        <w:tc>
          <w:tcPr>
            <w:tcW w:w="4785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Неспецифическая </w:t>
            </w:r>
            <w:proofErr w:type="spellStart"/>
            <w:r w:rsidRPr="00390FBA">
              <w:rPr>
                <w:sz w:val="28"/>
                <w:szCs w:val="28"/>
              </w:rPr>
              <w:t>эстераза</w:t>
            </w:r>
            <w:proofErr w:type="spellEnd"/>
          </w:p>
        </w:tc>
        <w:tc>
          <w:tcPr>
            <w:tcW w:w="5388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отрицательная</w:t>
            </w:r>
          </w:p>
        </w:tc>
      </w:tr>
      <w:tr w:rsidR="00A06567" w:rsidRPr="00390FBA" w:rsidTr="00597656">
        <w:tc>
          <w:tcPr>
            <w:tcW w:w="4785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Кислая фосфатаза</w:t>
            </w:r>
          </w:p>
        </w:tc>
        <w:tc>
          <w:tcPr>
            <w:tcW w:w="5388" w:type="dxa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может быть и положительной и отрицательной</w:t>
            </w:r>
          </w:p>
        </w:tc>
      </w:tr>
    </w:tbl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390FBA">
        <w:rPr>
          <w:iCs/>
          <w:sz w:val="28"/>
          <w:szCs w:val="28"/>
        </w:rPr>
        <w:t>иммунофенотипирование</w:t>
      </w:r>
      <w:proofErr w:type="spellEnd"/>
      <w:r w:rsidRPr="00390FBA">
        <w:rPr>
          <w:iCs/>
          <w:sz w:val="28"/>
          <w:szCs w:val="28"/>
        </w:rPr>
        <w:t xml:space="preserve"> </w:t>
      </w:r>
      <w:proofErr w:type="spellStart"/>
      <w:r w:rsidRPr="00390FBA">
        <w:rPr>
          <w:iCs/>
          <w:sz w:val="28"/>
          <w:szCs w:val="28"/>
        </w:rPr>
        <w:t>бластных</w:t>
      </w:r>
      <w:proofErr w:type="spellEnd"/>
      <w:r w:rsidRPr="00390FBA">
        <w:rPr>
          <w:iCs/>
          <w:sz w:val="28"/>
          <w:szCs w:val="28"/>
        </w:rPr>
        <w:t xml:space="preserve"> клеток –</w:t>
      </w:r>
      <w:r w:rsidRPr="00390FBA">
        <w:rPr>
          <w:sz w:val="28"/>
          <w:szCs w:val="28"/>
        </w:rPr>
        <w:t xml:space="preserve"> для определения клеточной принадлежности </w:t>
      </w:r>
      <w:proofErr w:type="spellStart"/>
      <w:r w:rsidRPr="00390FBA">
        <w:rPr>
          <w:sz w:val="28"/>
          <w:szCs w:val="28"/>
        </w:rPr>
        <w:t>бластной</w:t>
      </w:r>
      <w:proofErr w:type="spellEnd"/>
      <w:r w:rsidRPr="00390FBA">
        <w:rPr>
          <w:sz w:val="28"/>
          <w:szCs w:val="28"/>
        </w:rPr>
        <w:t xml:space="preserve"> популяции и прогноз заболевания (важно для выбора терапии). Использование панели </w:t>
      </w:r>
      <w:proofErr w:type="spellStart"/>
      <w:r w:rsidRPr="00390FBA">
        <w:rPr>
          <w:sz w:val="28"/>
          <w:szCs w:val="28"/>
        </w:rPr>
        <w:t>моноклональных</w:t>
      </w:r>
      <w:proofErr w:type="spellEnd"/>
      <w:r w:rsidRPr="00390FBA">
        <w:rPr>
          <w:sz w:val="28"/>
          <w:szCs w:val="28"/>
        </w:rPr>
        <w:t xml:space="preserve"> антител к кластерам дифференцировки и определение процентного соотношения их экспрессии в </w:t>
      </w:r>
      <w:proofErr w:type="spellStart"/>
      <w:r w:rsidRPr="00390FBA">
        <w:rPr>
          <w:sz w:val="28"/>
          <w:szCs w:val="28"/>
        </w:rPr>
        <w:t>бластной</w:t>
      </w:r>
      <w:proofErr w:type="spellEnd"/>
      <w:r w:rsidRPr="00390FBA">
        <w:rPr>
          <w:sz w:val="28"/>
          <w:szCs w:val="28"/>
        </w:rPr>
        <w:t xml:space="preserve"> популяции позволяет указать к какой (</w:t>
      </w:r>
      <w:proofErr w:type="gramStart"/>
      <w:r w:rsidRPr="00390FBA">
        <w:rPr>
          <w:sz w:val="28"/>
          <w:szCs w:val="28"/>
        </w:rPr>
        <w:t>Т-</w:t>
      </w:r>
      <w:proofErr w:type="gramEnd"/>
      <w:r w:rsidRPr="00390FBA">
        <w:rPr>
          <w:sz w:val="28"/>
          <w:szCs w:val="28"/>
        </w:rPr>
        <w:t xml:space="preserve"> или В-) линии относится лейкемический клон у данного больного;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iCs/>
          <w:sz w:val="28"/>
          <w:szCs w:val="28"/>
        </w:rPr>
        <w:t>ликворограмма</w:t>
      </w:r>
      <w:proofErr w:type="spellEnd"/>
      <w:r w:rsidRPr="00390FBA">
        <w:rPr>
          <w:iCs/>
          <w:sz w:val="28"/>
          <w:szCs w:val="28"/>
        </w:rPr>
        <w:t xml:space="preserve"> – </w:t>
      </w:r>
      <w:r w:rsidRPr="00390FBA">
        <w:rPr>
          <w:sz w:val="28"/>
          <w:szCs w:val="28"/>
        </w:rPr>
        <w:t xml:space="preserve">перед началом </w:t>
      </w:r>
      <w:proofErr w:type="spellStart"/>
      <w:r w:rsidRPr="00390FBA">
        <w:rPr>
          <w:sz w:val="28"/>
          <w:szCs w:val="28"/>
        </w:rPr>
        <w:t>циторедуктивной</w:t>
      </w:r>
      <w:proofErr w:type="spellEnd"/>
      <w:r w:rsidRPr="00390FBA">
        <w:rPr>
          <w:sz w:val="28"/>
          <w:szCs w:val="28"/>
        </w:rPr>
        <w:t xml:space="preserve"> профазы, при проведении </w:t>
      </w:r>
      <w:proofErr w:type="spellStart"/>
      <w:r w:rsidRPr="00390FBA">
        <w:rPr>
          <w:sz w:val="28"/>
          <w:szCs w:val="28"/>
        </w:rPr>
        <w:t>люмбальной</w:t>
      </w:r>
      <w:proofErr w:type="spellEnd"/>
      <w:r w:rsidRPr="00390FBA">
        <w:rPr>
          <w:sz w:val="28"/>
          <w:szCs w:val="28"/>
        </w:rPr>
        <w:t xml:space="preserve"> пункции оценивается степень давления </w:t>
      </w:r>
      <w:proofErr w:type="spellStart"/>
      <w:r w:rsidRPr="00390FBA">
        <w:rPr>
          <w:sz w:val="28"/>
          <w:szCs w:val="28"/>
        </w:rPr>
        <w:t>спиномозговой</w:t>
      </w:r>
      <w:proofErr w:type="spellEnd"/>
      <w:r w:rsidRPr="00390FBA">
        <w:rPr>
          <w:sz w:val="28"/>
          <w:szCs w:val="28"/>
        </w:rPr>
        <w:t xml:space="preserve"> жидкости, прозрачность и цвет ликвора. Проводится биохимическое исследование ликвора на количества белка, сахара и хлоридов. Морфологическое исследование ликвора включает оценку </w:t>
      </w:r>
      <w:proofErr w:type="spellStart"/>
      <w:r w:rsidRPr="00390FBA">
        <w:rPr>
          <w:sz w:val="28"/>
          <w:szCs w:val="28"/>
        </w:rPr>
        <w:t>клеточности</w:t>
      </w:r>
      <w:proofErr w:type="spellEnd"/>
      <w:r w:rsidRPr="00390FBA">
        <w:rPr>
          <w:sz w:val="28"/>
          <w:szCs w:val="28"/>
        </w:rPr>
        <w:t xml:space="preserve"> ликвора (в норме ликвор клеток не содержит), определение всех типов имеющихся клеток. При подозрении на поражение ЦНС обязательным условием является приготовление </w:t>
      </w:r>
      <w:proofErr w:type="spellStart"/>
      <w:r w:rsidRPr="00390FBA">
        <w:rPr>
          <w:sz w:val="28"/>
          <w:szCs w:val="28"/>
        </w:rPr>
        <w:t>цитопрепарата</w:t>
      </w:r>
      <w:proofErr w:type="spellEnd"/>
      <w:r w:rsidRPr="00390FBA">
        <w:rPr>
          <w:sz w:val="28"/>
          <w:szCs w:val="28"/>
        </w:rPr>
        <w:t xml:space="preserve"> на </w:t>
      </w:r>
      <w:proofErr w:type="spellStart"/>
      <w:r w:rsidRPr="00390FBA">
        <w:rPr>
          <w:sz w:val="28"/>
          <w:szCs w:val="28"/>
        </w:rPr>
        <w:t>цитоцентрифуге</w:t>
      </w:r>
      <w:proofErr w:type="spellEnd"/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>цитогенетическое исследование (</w:t>
      </w:r>
      <w:r w:rsidRPr="00390FBA">
        <w:rPr>
          <w:sz w:val="28"/>
          <w:szCs w:val="28"/>
        </w:rPr>
        <w:t xml:space="preserve">стандартное, </w:t>
      </w:r>
      <w:r w:rsidRPr="00390FBA">
        <w:rPr>
          <w:sz w:val="28"/>
          <w:szCs w:val="28"/>
          <w:lang w:val="en-US"/>
        </w:rPr>
        <w:t>D</w:t>
      </w:r>
      <w:r w:rsidRPr="00390FBA">
        <w:rPr>
          <w:sz w:val="28"/>
          <w:szCs w:val="28"/>
        </w:rPr>
        <w:t>-</w:t>
      </w:r>
      <w:r w:rsidRPr="00390FBA">
        <w:rPr>
          <w:sz w:val="28"/>
          <w:szCs w:val="28"/>
          <w:lang w:val="en-US"/>
        </w:rPr>
        <w:t>FISH</w:t>
      </w:r>
      <w:r w:rsidRPr="00390FBA">
        <w:rPr>
          <w:sz w:val="28"/>
          <w:szCs w:val="28"/>
        </w:rPr>
        <w:t xml:space="preserve">), и молекулярно-генетические – для оценки состояния хромосомного аппарата (количество хромосом и их структурные изменения - </w:t>
      </w:r>
      <w:proofErr w:type="spellStart"/>
      <w:r w:rsidRPr="00390FBA">
        <w:rPr>
          <w:sz w:val="28"/>
          <w:szCs w:val="28"/>
        </w:rPr>
        <w:t>транслокации</w:t>
      </w:r>
      <w:proofErr w:type="spellEnd"/>
      <w:r w:rsidRPr="00390FBA">
        <w:rPr>
          <w:sz w:val="28"/>
          <w:szCs w:val="28"/>
        </w:rPr>
        <w:t xml:space="preserve">, инверсии, </w:t>
      </w:r>
      <w:proofErr w:type="spellStart"/>
      <w:r w:rsidRPr="00390FBA">
        <w:rPr>
          <w:sz w:val="28"/>
          <w:szCs w:val="28"/>
        </w:rPr>
        <w:t>делеции</w:t>
      </w:r>
      <w:proofErr w:type="spellEnd"/>
      <w:r w:rsidRPr="00390FBA">
        <w:rPr>
          <w:sz w:val="28"/>
          <w:szCs w:val="28"/>
        </w:rPr>
        <w:t xml:space="preserve">); 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  <w:lang w:val="en-US"/>
        </w:rPr>
        <w:t>MRD</w:t>
      </w:r>
      <w:r w:rsidRPr="00390FBA">
        <w:rPr>
          <w:sz w:val="28"/>
          <w:szCs w:val="28"/>
        </w:rPr>
        <w:t xml:space="preserve"> – на наличие остаточных лейкемических клеток у пациента в ремиссии (определение высокого уровня </w:t>
      </w:r>
      <w:r w:rsidRPr="00390FBA">
        <w:rPr>
          <w:sz w:val="28"/>
          <w:szCs w:val="28"/>
          <w:lang w:val="en-US"/>
        </w:rPr>
        <w:t>MRD</w:t>
      </w:r>
      <w:r w:rsidRPr="00390FBA">
        <w:rPr>
          <w:sz w:val="28"/>
          <w:szCs w:val="28"/>
        </w:rPr>
        <w:t xml:space="preserve"> после индукции ремиссии или перед поддерживающей терапией коррелирует с плохим прогнозом); </w:t>
      </w:r>
    </w:p>
    <w:p w:rsidR="00A06567" w:rsidRPr="00390FBA" w:rsidRDefault="00A06567" w:rsidP="00A06567">
      <w:pPr>
        <w:pStyle w:val="a3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>биохимический анализ крови</w:t>
      </w:r>
      <w:r w:rsidRPr="00390FBA">
        <w:rPr>
          <w:sz w:val="28"/>
          <w:szCs w:val="28"/>
        </w:rPr>
        <w:t xml:space="preserve"> – увеличение ЛДГ, калий, фосфор могут повышаться при лизисе опухоли, кальций снижается, </w:t>
      </w:r>
      <w:proofErr w:type="gramStart"/>
      <w:r w:rsidRPr="00390FBA">
        <w:rPr>
          <w:sz w:val="28"/>
          <w:szCs w:val="28"/>
        </w:rPr>
        <w:t>возможно</w:t>
      </w:r>
      <w:proofErr w:type="gramEnd"/>
      <w:r w:rsidRPr="00390FBA">
        <w:rPr>
          <w:sz w:val="28"/>
          <w:szCs w:val="28"/>
        </w:rPr>
        <w:t xml:space="preserve"> повышение уровня мочевины, </w:t>
      </w:r>
      <w:proofErr w:type="spellStart"/>
      <w:r w:rsidRPr="00390FBA">
        <w:rPr>
          <w:sz w:val="28"/>
          <w:szCs w:val="28"/>
        </w:rPr>
        <w:t>креатинина</w:t>
      </w:r>
      <w:proofErr w:type="spellEnd"/>
      <w:r w:rsidRPr="00390FBA">
        <w:rPr>
          <w:sz w:val="28"/>
          <w:szCs w:val="28"/>
        </w:rPr>
        <w:t xml:space="preserve"> (при почечной недостаточности, остром лизис опухоли);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iCs/>
          <w:sz w:val="28"/>
          <w:szCs w:val="28"/>
        </w:rPr>
        <w:t>общий анализ мочи</w:t>
      </w:r>
      <w:r w:rsidRPr="00390FBA">
        <w:rPr>
          <w:sz w:val="28"/>
          <w:szCs w:val="28"/>
        </w:rPr>
        <w:t xml:space="preserve"> – отмечается гематурия;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коагулограмма</w:t>
      </w:r>
      <w:proofErr w:type="spellEnd"/>
      <w:r w:rsidRPr="00390FBA">
        <w:rPr>
          <w:sz w:val="28"/>
          <w:szCs w:val="28"/>
        </w:rPr>
        <w:t xml:space="preserve"> – </w:t>
      </w:r>
      <w:proofErr w:type="spellStart"/>
      <w:r w:rsidRPr="00390FBA">
        <w:rPr>
          <w:sz w:val="28"/>
          <w:szCs w:val="28"/>
        </w:rPr>
        <w:t>протромбиновый</w:t>
      </w:r>
      <w:proofErr w:type="spellEnd"/>
      <w:r w:rsidRPr="00390FBA">
        <w:rPr>
          <w:sz w:val="28"/>
          <w:szCs w:val="28"/>
        </w:rPr>
        <w:t xml:space="preserve"> индекс, уровень фибриногена, этаноловый тест, РКМФ, АЧТВ, </w:t>
      </w:r>
      <w:proofErr w:type="spellStart"/>
      <w:r w:rsidRPr="00390FBA">
        <w:rPr>
          <w:sz w:val="28"/>
          <w:szCs w:val="28"/>
        </w:rPr>
        <w:t>тромбиновое</w:t>
      </w:r>
      <w:proofErr w:type="spellEnd"/>
      <w:r w:rsidRPr="00390FBA">
        <w:rPr>
          <w:sz w:val="28"/>
          <w:szCs w:val="28"/>
        </w:rPr>
        <w:t xml:space="preserve"> время;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Н</w:t>
      </w:r>
      <w:proofErr w:type="gramStart"/>
      <w:r w:rsidRPr="00390FBA">
        <w:rPr>
          <w:sz w:val="28"/>
          <w:szCs w:val="28"/>
          <w:lang w:val="en-US"/>
        </w:rPr>
        <w:t>LA</w:t>
      </w:r>
      <w:proofErr w:type="gramEnd"/>
      <w:r w:rsidRPr="00390FBA">
        <w:rPr>
          <w:sz w:val="28"/>
          <w:szCs w:val="28"/>
        </w:rPr>
        <w:t xml:space="preserve">-типирование пациента и родственных доноров с целью определения совместимости по </w:t>
      </w:r>
      <w:r w:rsidRPr="00390FBA">
        <w:rPr>
          <w:sz w:val="28"/>
          <w:szCs w:val="28"/>
          <w:lang w:val="en-US"/>
        </w:rPr>
        <w:t>HLA</w:t>
      </w:r>
      <w:r w:rsidRPr="00390FBA">
        <w:rPr>
          <w:sz w:val="28"/>
          <w:szCs w:val="28"/>
        </w:rPr>
        <w:t>-системе.</w:t>
      </w: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Инструментальные исследования:</w:t>
      </w:r>
      <w:r w:rsidRPr="00390FBA">
        <w:rPr>
          <w:sz w:val="28"/>
          <w:szCs w:val="28"/>
        </w:rPr>
        <w:t xml:space="preserve"> проводятся для исключения </w:t>
      </w:r>
      <w:proofErr w:type="spellStart"/>
      <w:r w:rsidRPr="00390FBA">
        <w:rPr>
          <w:sz w:val="28"/>
          <w:szCs w:val="28"/>
        </w:rPr>
        <w:t>синдромосходных</w:t>
      </w:r>
      <w:proofErr w:type="spellEnd"/>
      <w:r w:rsidRPr="00390FBA">
        <w:rPr>
          <w:sz w:val="28"/>
          <w:szCs w:val="28"/>
        </w:rPr>
        <w:t xml:space="preserve"> заболеваний и диагностики осложнений, смотреть пункт 9, подпункт 1.</w:t>
      </w: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______________________________________________________________________</w:t>
      </w:r>
    </w:p>
    <w:p w:rsidR="00A06567" w:rsidRPr="00390FBA" w:rsidRDefault="00A06567" w:rsidP="00A06567">
      <w:pPr>
        <w:pStyle w:val="31"/>
        <w:spacing w:after="0"/>
        <w:jc w:val="both"/>
        <w:rPr>
          <w:sz w:val="20"/>
          <w:szCs w:val="20"/>
        </w:rPr>
      </w:pPr>
      <w:r w:rsidRPr="00390FBA">
        <w:rPr>
          <w:rFonts w:cs="TimesNewRomanPSMT"/>
          <w:sz w:val="20"/>
          <w:szCs w:val="20"/>
        </w:rPr>
        <w:t>Поражение ЦНС (</w:t>
      </w:r>
      <w:proofErr w:type="spellStart"/>
      <w:r w:rsidRPr="00390FBA">
        <w:rPr>
          <w:rFonts w:cs="TimesNewRomanPSMT"/>
          <w:sz w:val="20"/>
          <w:szCs w:val="20"/>
        </w:rPr>
        <w:t>нейролейкемия</w:t>
      </w:r>
      <w:proofErr w:type="spellEnd"/>
      <w:r w:rsidRPr="00390FBA">
        <w:rPr>
          <w:rFonts w:cs="TimesNewRomanPSMT"/>
          <w:sz w:val="20"/>
          <w:szCs w:val="20"/>
        </w:rPr>
        <w:t>) имеется при следующих показателях:</w:t>
      </w:r>
    </w:p>
    <w:p w:rsidR="00A06567" w:rsidRPr="00390FBA" w:rsidRDefault="00A06567" w:rsidP="00A06567">
      <w:pPr>
        <w:numPr>
          <w:ilvl w:val="0"/>
          <w:numId w:val="4"/>
        </w:numPr>
        <w:tabs>
          <w:tab w:val="clear" w:pos="770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390FBA">
        <w:rPr>
          <w:sz w:val="20"/>
          <w:szCs w:val="20"/>
        </w:rPr>
        <w:lastRenderedPageBreak/>
        <w:t xml:space="preserve">обнаружение в спинномозговой жидкости при цитологическом исследовании </w:t>
      </w:r>
      <w:proofErr w:type="spellStart"/>
      <w:r w:rsidRPr="00390FBA">
        <w:rPr>
          <w:sz w:val="20"/>
          <w:szCs w:val="20"/>
        </w:rPr>
        <w:t>цитоза</w:t>
      </w:r>
      <w:proofErr w:type="spellEnd"/>
      <w:r w:rsidRPr="00390FBA">
        <w:rPr>
          <w:sz w:val="20"/>
          <w:szCs w:val="20"/>
        </w:rPr>
        <w:t xml:space="preserve"> более 15/3, т.е. 5 </w:t>
      </w:r>
      <w:proofErr w:type="spellStart"/>
      <w:r w:rsidRPr="00390FBA">
        <w:rPr>
          <w:sz w:val="20"/>
          <w:szCs w:val="20"/>
        </w:rPr>
        <w:t>кл</w:t>
      </w:r>
      <w:proofErr w:type="spellEnd"/>
      <w:r w:rsidRPr="00390FBA">
        <w:rPr>
          <w:sz w:val="20"/>
          <w:szCs w:val="20"/>
        </w:rPr>
        <w:t>/</w:t>
      </w:r>
      <w:proofErr w:type="spellStart"/>
      <w:r w:rsidRPr="00390FBA">
        <w:rPr>
          <w:sz w:val="20"/>
          <w:szCs w:val="20"/>
        </w:rPr>
        <w:t>мкл</w:t>
      </w:r>
      <w:proofErr w:type="spellEnd"/>
      <w:r w:rsidRPr="00390FBA">
        <w:rPr>
          <w:sz w:val="20"/>
          <w:szCs w:val="20"/>
        </w:rPr>
        <w:t xml:space="preserve"> (ликвор с примесью крови с наличием </w:t>
      </w:r>
      <w:proofErr w:type="spellStart"/>
      <w:r w:rsidRPr="00390FBA">
        <w:rPr>
          <w:sz w:val="20"/>
          <w:szCs w:val="20"/>
        </w:rPr>
        <w:t>бластных</w:t>
      </w:r>
      <w:proofErr w:type="spellEnd"/>
      <w:r w:rsidRPr="00390FBA">
        <w:rPr>
          <w:sz w:val="20"/>
          <w:szCs w:val="20"/>
        </w:rPr>
        <w:t xml:space="preserve"> клеток не рассматривается в качестве </w:t>
      </w:r>
      <w:proofErr w:type="spellStart"/>
      <w:r w:rsidRPr="00390FBA">
        <w:rPr>
          <w:sz w:val="20"/>
          <w:szCs w:val="20"/>
        </w:rPr>
        <w:t>нейролейкемии</w:t>
      </w:r>
      <w:proofErr w:type="spellEnd"/>
      <w:r w:rsidRPr="00390FBA">
        <w:rPr>
          <w:sz w:val="20"/>
          <w:szCs w:val="20"/>
        </w:rPr>
        <w:t>);</w:t>
      </w:r>
    </w:p>
    <w:p w:rsidR="00A06567" w:rsidRPr="00390FBA" w:rsidRDefault="00A06567" w:rsidP="00A06567">
      <w:pPr>
        <w:numPr>
          <w:ilvl w:val="0"/>
          <w:numId w:val="4"/>
        </w:numPr>
        <w:tabs>
          <w:tab w:val="clear" w:pos="770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390FBA">
        <w:rPr>
          <w:sz w:val="20"/>
          <w:szCs w:val="20"/>
        </w:rPr>
        <w:t xml:space="preserve">выраженные клинические неврологические и </w:t>
      </w:r>
      <w:proofErr w:type="spellStart"/>
      <w:r w:rsidRPr="00390FBA">
        <w:rPr>
          <w:sz w:val="20"/>
          <w:szCs w:val="20"/>
        </w:rPr>
        <w:t>менингиальные</w:t>
      </w:r>
      <w:proofErr w:type="spellEnd"/>
      <w:r w:rsidRPr="00390FBA">
        <w:rPr>
          <w:sz w:val="20"/>
          <w:szCs w:val="20"/>
        </w:rPr>
        <w:t xml:space="preserve"> симптомы, обусловленные ОЛЛ;</w:t>
      </w:r>
    </w:p>
    <w:p w:rsidR="00A06567" w:rsidRPr="00390FBA" w:rsidRDefault="00A06567" w:rsidP="00A06567">
      <w:pPr>
        <w:numPr>
          <w:ilvl w:val="0"/>
          <w:numId w:val="4"/>
        </w:numPr>
        <w:tabs>
          <w:tab w:val="clear" w:pos="770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390FBA">
        <w:rPr>
          <w:sz w:val="20"/>
          <w:szCs w:val="20"/>
        </w:rPr>
        <w:t>образования в головном мозге по данным КТ/МРТ;</w:t>
      </w:r>
    </w:p>
    <w:p w:rsidR="00A06567" w:rsidRPr="00390FBA" w:rsidRDefault="00A06567" w:rsidP="00A06567">
      <w:pPr>
        <w:numPr>
          <w:ilvl w:val="0"/>
          <w:numId w:val="4"/>
        </w:numPr>
        <w:tabs>
          <w:tab w:val="clear" w:pos="770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390FBA">
        <w:rPr>
          <w:sz w:val="20"/>
          <w:szCs w:val="20"/>
        </w:rPr>
        <w:t>наличие паралича черепно-мозговых нервов.</w:t>
      </w: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2) Диагностический алгоритм</w:t>
      </w:r>
      <w:r w:rsidRPr="00390FBA">
        <w:rPr>
          <w:sz w:val="28"/>
          <w:szCs w:val="28"/>
        </w:rPr>
        <w:t xml:space="preserve">: </w:t>
      </w:r>
    </w:p>
    <w:p w:rsidR="00A06567" w:rsidRPr="00390FBA" w:rsidRDefault="0081036B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120" style="position:absolute;left:0;text-align:left;margin-left:1.05pt;margin-top:9.45pt;width:145.5pt;height:40.5pt;z-index:251695104" strokecolor="#31849b [2408]" strokeweight="1pt">
            <v:textbox style="mso-next-textbox:#_x0000_s1120">
              <w:txbxContent>
                <w:p w:rsidR="005E0D1C" w:rsidRDefault="005E0D1C" w:rsidP="00A06567">
                  <w:r>
                    <w:t>Сбор жалоб анамнеза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121" style="position:absolute;left:0;text-align:left;margin-left:182.55pt;margin-top:9.45pt;width:267pt;height:40.5pt;z-index:251696128" strokecolor="#31849b [2408]" strokeweight="1pt">
            <v:textbox style="mso-next-textbox:#_x0000_s1121">
              <w:txbxContent>
                <w:p w:rsidR="005E0D1C" w:rsidRDefault="005E0D1C" w:rsidP="00A06567">
                  <w:pPr>
                    <w:jc w:val="center"/>
                  </w:pPr>
                  <w:r>
                    <w:t>Физикальное обследование</w:t>
                  </w:r>
                </w:p>
              </w:txbxContent>
            </v:textbox>
          </v:rect>
        </w:pict>
      </w:r>
    </w:p>
    <w:p w:rsidR="00A06567" w:rsidRPr="00390FBA" w:rsidRDefault="0081036B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5" type="#_x0000_t32" style="position:absolute;left:0;text-align:left;margin-left:146.55pt;margin-top:12.1pt;width:36pt;height:0;z-index:251700224" o:connectortype="straight" strokecolor="#205867 [1608]" strokeweight="1.25pt">
            <v:stroke endarrow="block"/>
          </v:shape>
        </w:pict>
      </w: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81036B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6" type="#_x0000_t32" style="position:absolute;left:0;text-align:left;margin-left:292pt;margin-top:1.65pt;width:27.8pt;height:26.25pt;z-index:251701248" o:connectortype="straight" strokecolor="#205867 [1608]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29" type="#_x0000_t32" style="position:absolute;left:0;text-align:left;margin-left:100.05pt;margin-top:1.65pt;width:82.5pt;height:22.5pt;flip:x;z-index:251704320" o:connectortype="straight" strokecolor="#205867 [1608]" strokeweight="1.25pt">
            <v:stroke endarrow="block"/>
          </v:shape>
        </w:pict>
      </w:r>
    </w:p>
    <w:p w:rsidR="00A06567" w:rsidRPr="00390FBA" w:rsidRDefault="0081036B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w:pict>
          <v:rect id="_x0000_s1123" style="position:absolute;left:0;text-align:left;margin-left:292pt;margin-top:11.8pt;width:207.05pt;height:211.05pt;z-index:251698176" strokecolor="#31849b [2408]" strokeweight="1pt">
            <v:textbox style="mso-next-textbox:#_x0000_s1123">
              <w:txbxContent>
                <w:p w:rsidR="005E0D1C" w:rsidRPr="002A5344" w:rsidRDefault="005E0D1C" w:rsidP="00A06567">
                  <w:pPr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>Инструментальные исследования:</w:t>
                  </w:r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>КТ, МРТ головного мозга при подозрении на поражение ЦНС</w:t>
                  </w:r>
                  <w:proofErr w:type="gramStart"/>
                  <w:r w:rsidRPr="002A534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;</w:t>
                  </w:r>
                  <w:proofErr w:type="gramEnd"/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>УЗИ ОБП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 xml:space="preserve">ЭКГ, </w:t>
                  </w:r>
                  <w:proofErr w:type="spellStart"/>
                  <w:r w:rsidRPr="002A5344">
                    <w:rPr>
                      <w:sz w:val="28"/>
                      <w:szCs w:val="28"/>
                    </w:rPr>
                    <w:t>ЭхоКГ</w:t>
                  </w:r>
                  <w:proofErr w:type="spellEnd"/>
                  <w:r w:rsidRPr="002A5344">
                    <w:rPr>
                      <w:sz w:val="28"/>
                      <w:szCs w:val="28"/>
                    </w:rPr>
                    <w:t xml:space="preserve"> с целью контроля состоя</w:t>
                  </w:r>
                  <w:r>
                    <w:rPr>
                      <w:sz w:val="28"/>
                      <w:szCs w:val="28"/>
                    </w:rPr>
                    <w:t xml:space="preserve">ния </w:t>
                  </w:r>
                  <w:proofErr w:type="gramStart"/>
                  <w:r>
                    <w:rPr>
                      <w:sz w:val="28"/>
                      <w:szCs w:val="28"/>
                    </w:rPr>
                    <w:t>сердечно-сосудистой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системы;</w:t>
                  </w:r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>РГ-ОГК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val="tr-TR" w:eastAsia="tr-TR"/>
        </w:rPr>
        <w:pict>
          <v:rect id="_x0000_s1122" style="position:absolute;left:0;text-align:left;margin-left:-11.7pt;margin-top:8.05pt;width:263.25pt;height:218.55pt;z-index:251697152" strokecolor="#31849b [2408]" strokeweight="1pt">
            <v:textbox style="mso-next-textbox:#_x0000_s1122">
              <w:txbxContent>
                <w:p w:rsidR="005E0D1C" w:rsidRPr="002A5344" w:rsidRDefault="005E0D1C" w:rsidP="00A06567">
                  <w:pPr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>Лабораторные исследования:</w:t>
                  </w:r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 xml:space="preserve">ОАК – подсчет </w:t>
                  </w:r>
                  <w:proofErr w:type="spellStart"/>
                  <w:r w:rsidRPr="002A5344">
                    <w:rPr>
                      <w:sz w:val="28"/>
                      <w:szCs w:val="28"/>
                    </w:rPr>
                    <w:t>лейкоформулы</w:t>
                  </w:r>
                  <w:proofErr w:type="spellEnd"/>
                  <w:r w:rsidRPr="002A5344">
                    <w:rPr>
                      <w:sz w:val="28"/>
                      <w:szCs w:val="28"/>
                    </w:rPr>
                    <w:t xml:space="preserve"> и тромбоцитов;</w:t>
                  </w:r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 xml:space="preserve">цитологическое, цитохимическое, </w:t>
                  </w:r>
                  <w:proofErr w:type="spellStart"/>
                  <w:r w:rsidRPr="002A5344">
                    <w:rPr>
                      <w:sz w:val="28"/>
                      <w:szCs w:val="28"/>
                    </w:rPr>
                    <w:t>иммунофенотипическое</w:t>
                  </w:r>
                  <w:proofErr w:type="spellEnd"/>
                  <w:r w:rsidRPr="002A5344">
                    <w:rPr>
                      <w:sz w:val="28"/>
                      <w:szCs w:val="28"/>
                    </w:rPr>
                    <w:t>, цитогенетическое и молекулярно-генетическое исследование костного мозга;</w:t>
                  </w:r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</w:rPr>
                    <w:t>цитологическое и биохимическое исследование ликвора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:rsidR="005E0D1C" w:rsidRPr="002A5344" w:rsidRDefault="005E0D1C" w:rsidP="00A06567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ind w:left="0" w:firstLine="0"/>
                    <w:rPr>
                      <w:sz w:val="28"/>
                      <w:szCs w:val="28"/>
                    </w:rPr>
                  </w:pPr>
                  <w:r w:rsidRPr="002A5344">
                    <w:rPr>
                      <w:sz w:val="28"/>
                      <w:szCs w:val="28"/>
                      <w:lang w:val="en-US"/>
                    </w:rPr>
                    <w:t>HLA</w:t>
                  </w:r>
                  <w:r w:rsidRPr="002A5344">
                    <w:rPr>
                      <w:sz w:val="28"/>
                      <w:szCs w:val="28"/>
                    </w:rPr>
                    <w:t>-типирование реципиента и его родителей, родных братьев и сестер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81036B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8" type="#_x0000_t32" style="position:absolute;left:0;text-align:left;margin-left:357.3pt;margin-top:13.55pt;width:59.25pt;height:24.45pt;flip:x;z-index:251703296" o:connectortype="straight" strokecolor="#205867 [1608]" strokeweight="1.25pt">
            <v:stroke endarrow="block"/>
          </v:shape>
        </w:pict>
      </w:r>
    </w:p>
    <w:p w:rsidR="00A06567" w:rsidRPr="00390FBA" w:rsidRDefault="0081036B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7" type="#_x0000_t32" style="position:absolute;left:0;text-align:left;margin-left:204.3pt;margin-top:1.2pt;width:55.5pt;height:24.45pt;z-index:251702272" o:connectortype="straight" strokecolor="#205867 [1608]" strokeweight="1.25pt">
            <v:stroke endarrow="block"/>
          </v:shape>
        </w:pict>
      </w:r>
    </w:p>
    <w:p w:rsidR="00A06567" w:rsidRPr="00390FBA" w:rsidRDefault="0081036B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Cs/>
          <w:noProof/>
          <w:sz w:val="28"/>
          <w:szCs w:val="28"/>
          <w:lang w:val="tr-TR" w:eastAsia="tr-TR"/>
        </w:rPr>
        <w:pict>
          <v:rect id="_x0000_s1124" style="position:absolute;left:0;text-align:left;margin-left:7.8pt;margin-top:9.55pt;width:491.25pt;height:40.5pt;z-index:251699200" strokecolor="#31849b [2408]" strokeweight="1pt">
            <v:textbox style="mso-next-textbox:#_x0000_s1124">
              <w:txbxContent>
                <w:p w:rsidR="005E0D1C" w:rsidRPr="000D4435" w:rsidRDefault="005E0D1C" w:rsidP="00A0656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Постановка окончательного диагноза, определение тактики лечения</w:t>
                  </w:r>
                </w:p>
              </w:txbxContent>
            </v:textbox>
          </v:rect>
        </w:pict>
      </w: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3)   Перечень основных диагностических мероприятий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цитоморфология</w:t>
      </w:r>
      <w:proofErr w:type="spellEnd"/>
      <w:r w:rsidRPr="00390FBA">
        <w:rPr>
          <w:sz w:val="28"/>
          <w:szCs w:val="28"/>
        </w:rPr>
        <w:t xml:space="preserve"> костного мозга, периферической крови, </w:t>
      </w:r>
      <w:proofErr w:type="spellStart"/>
      <w:r w:rsidRPr="00390FBA">
        <w:rPr>
          <w:sz w:val="28"/>
          <w:szCs w:val="28"/>
        </w:rPr>
        <w:t>клеточность</w:t>
      </w:r>
      <w:proofErr w:type="spellEnd"/>
      <w:r w:rsidRPr="00390FBA">
        <w:rPr>
          <w:sz w:val="28"/>
          <w:szCs w:val="28"/>
        </w:rPr>
        <w:t xml:space="preserve"> (</w:t>
      </w:r>
      <w:proofErr w:type="spellStart"/>
      <w:r w:rsidRPr="00390FBA">
        <w:rPr>
          <w:sz w:val="28"/>
          <w:szCs w:val="28"/>
        </w:rPr>
        <w:t>цитоз</w:t>
      </w:r>
      <w:proofErr w:type="spellEnd"/>
      <w:r w:rsidRPr="00390FBA">
        <w:rPr>
          <w:sz w:val="28"/>
          <w:szCs w:val="28"/>
        </w:rPr>
        <w:t>);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МРБ костного мозга;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>проточная</w:t>
      </w:r>
      <w:proofErr w:type="gram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цитометрия</w:t>
      </w:r>
      <w:proofErr w:type="spellEnd"/>
      <w:r w:rsidRPr="00390FBA">
        <w:rPr>
          <w:sz w:val="28"/>
          <w:szCs w:val="28"/>
        </w:rPr>
        <w:t xml:space="preserve"> костного мозга;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молекулярная генетика костного мозга;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цитогенетика костного мозга;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ликворограмма</w:t>
      </w:r>
      <w:proofErr w:type="spellEnd"/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вирусологические исследования;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определение группы крови с определением фенотипа;</w:t>
      </w:r>
    </w:p>
    <w:p w:rsidR="00A06567" w:rsidRPr="00390FBA" w:rsidRDefault="00A06567" w:rsidP="00A06567">
      <w:pPr>
        <w:widowControl w:val="0"/>
        <w:numPr>
          <w:ilvl w:val="0"/>
          <w:numId w:val="5"/>
        </w:numPr>
        <w:tabs>
          <w:tab w:val="left" w:pos="567"/>
        </w:tabs>
        <w:ind w:left="3" w:firstLine="0"/>
        <w:rPr>
          <w:sz w:val="28"/>
          <w:szCs w:val="28"/>
        </w:rPr>
      </w:pPr>
      <w:r w:rsidRPr="00390FBA">
        <w:rPr>
          <w:sz w:val="28"/>
          <w:szCs w:val="28"/>
        </w:rPr>
        <w:t>бактериологические исследования на флору кровь, моча, фекалии, мазки из зева, носа, глаз;</w:t>
      </w:r>
    </w:p>
    <w:p w:rsidR="00A06567" w:rsidRPr="00390FBA" w:rsidRDefault="00A06567" w:rsidP="00A06567">
      <w:pPr>
        <w:widowControl w:val="0"/>
        <w:numPr>
          <w:ilvl w:val="0"/>
          <w:numId w:val="5"/>
        </w:numPr>
        <w:tabs>
          <w:tab w:val="left" w:pos="567"/>
        </w:tabs>
        <w:ind w:left="3" w:firstLine="0"/>
        <w:rPr>
          <w:sz w:val="28"/>
          <w:szCs w:val="28"/>
        </w:rPr>
      </w:pPr>
      <w:r w:rsidRPr="00390FBA">
        <w:rPr>
          <w:sz w:val="28"/>
          <w:szCs w:val="28"/>
        </w:rPr>
        <w:t>рентгенография органов грудной клетки;</w:t>
      </w:r>
    </w:p>
    <w:p w:rsidR="00A06567" w:rsidRPr="00390FBA" w:rsidRDefault="00A06567" w:rsidP="00A06567">
      <w:pPr>
        <w:widowControl w:val="0"/>
        <w:numPr>
          <w:ilvl w:val="0"/>
          <w:numId w:val="5"/>
        </w:numPr>
        <w:tabs>
          <w:tab w:val="left" w:pos="567"/>
        </w:tabs>
        <w:ind w:left="3" w:firstLine="0"/>
        <w:rPr>
          <w:sz w:val="28"/>
          <w:szCs w:val="28"/>
        </w:rPr>
      </w:pPr>
      <w:r w:rsidRPr="00390FBA">
        <w:rPr>
          <w:sz w:val="28"/>
          <w:szCs w:val="28"/>
        </w:rPr>
        <w:t>ЭКГ;</w:t>
      </w:r>
    </w:p>
    <w:p w:rsidR="00A06567" w:rsidRPr="00390FBA" w:rsidRDefault="00A06567" w:rsidP="00A06567">
      <w:pPr>
        <w:widowControl w:val="0"/>
        <w:numPr>
          <w:ilvl w:val="0"/>
          <w:numId w:val="5"/>
        </w:numPr>
        <w:tabs>
          <w:tab w:val="left" w:pos="567"/>
        </w:tabs>
        <w:ind w:left="3" w:firstLine="0"/>
        <w:rPr>
          <w:sz w:val="28"/>
          <w:szCs w:val="28"/>
        </w:rPr>
      </w:pPr>
      <w:r w:rsidRPr="00390FBA">
        <w:rPr>
          <w:sz w:val="28"/>
          <w:szCs w:val="28"/>
        </w:rPr>
        <w:t>УЗИ брюшной полости;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КТ головы для исключения </w:t>
      </w:r>
      <w:proofErr w:type="spellStart"/>
      <w:r w:rsidRPr="00390FBA">
        <w:rPr>
          <w:sz w:val="28"/>
          <w:szCs w:val="28"/>
        </w:rPr>
        <w:t>нейролейкемии</w:t>
      </w:r>
      <w:proofErr w:type="spellEnd"/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  <w:lang w:val="en-US"/>
        </w:rPr>
        <w:lastRenderedPageBreak/>
        <w:t>HLA</w:t>
      </w:r>
      <w:r w:rsidRPr="00390FBA">
        <w:rPr>
          <w:sz w:val="28"/>
          <w:szCs w:val="28"/>
        </w:rPr>
        <w:t>-типирование больных.</w:t>
      </w:r>
    </w:p>
    <w:p w:rsidR="00A06567" w:rsidRPr="00390FBA" w:rsidRDefault="00A06567" w:rsidP="00A06567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4)   Перечень дополнительных диагностических мероприятий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коагулограмма</w:t>
      </w:r>
      <w:proofErr w:type="spellEnd"/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ОАМ;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390FBA">
        <w:rPr>
          <w:sz w:val="28"/>
          <w:szCs w:val="28"/>
        </w:rPr>
        <w:t xml:space="preserve">проба на </w:t>
      </w:r>
      <w:proofErr w:type="spellStart"/>
      <w:r w:rsidRPr="00390FBA">
        <w:rPr>
          <w:sz w:val="28"/>
          <w:szCs w:val="28"/>
        </w:rPr>
        <w:t>галактоманнан</w:t>
      </w:r>
      <w:proofErr w:type="spellEnd"/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копрология</w:t>
      </w:r>
      <w:proofErr w:type="spellEnd"/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биохимический анализ крови;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исследование крови на </w:t>
      </w:r>
      <w:proofErr w:type="spellStart"/>
      <w:r w:rsidRPr="00390FBA">
        <w:rPr>
          <w:sz w:val="28"/>
          <w:szCs w:val="28"/>
        </w:rPr>
        <w:t>прокальцитонин</w:t>
      </w:r>
      <w:proofErr w:type="spellEnd"/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ЭКГ;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рентгенография грудной клетки в двух проекциях;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УЗИ;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реоэнцефалография</w:t>
      </w:r>
      <w:proofErr w:type="spellEnd"/>
      <w:r w:rsidRPr="00390FBA">
        <w:rPr>
          <w:sz w:val="28"/>
          <w:szCs w:val="28"/>
        </w:rPr>
        <w:t xml:space="preserve">; 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390FBA">
        <w:rPr>
          <w:sz w:val="28"/>
          <w:szCs w:val="28"/>
        </w:rPr>
        <w:t>электроэнцефалография;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390FBA">
        <w:rPr>
          <w:sz w:val="28"/>
          <w:szCs w:val="28"/>
        </w:rPr>
        <w:t>ЭХО-энцефалография;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390FBA">
        <w:rPr>
          <w:sz w:val="28"/>
          <w:szCs w:val="28"/>
        </w:rPr>
        <w:t>КТ брюшной полости и суставов;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390FBA">
        <w:rPr>
          <w:sz w:val="28"/>
          <w:szCs w:val="28"/>
        </w:rPr>
        <w:t>УЗИ областей увеличенных лимфоузлов, яичек, органов малого таза;</w:t>
      </w:r>
    </w:p>
    <w:p w:rsidR="00A06567" w:rsidRPr="00390FBA" w:rsidRDefault="00A06567" w:rsidP="00A06567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390FBA">
        <w:rPr>
          <w:sz w:val="28"/>
          <w:szCs w:val="28"/>
        </w:rPr>
        <w:t>рентгенография костей и суставов – по показаниям;</w:t>
      </w:r>
    </w:p>
    <w:p w:rsidR="00A06567" w:rsidRPr="00390FBA" w:rsidRDefault="00A06567" w:rsidP="00A06567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390FBA">
        <w:rPr>
          <w:sz w:val="28"/>
          <w:szCs w:val="28"/>
        </w:rPr>
        <w:t xml:space="preserve">Биопсия яичка при подозрении на </w:t>
      </w:r>
      <w:proofErr w:type="spellStart"/>
      <w:r w:rsidRPr="00390FBA">
        <w:rPr>
          <w:sz w:val="28"/>
          <w:szCs w:val="28"/>
        </w:rPr>
        <w:t>тестикулярный</w:t>
      </w:r>
      <w:proofErr w:type="spellEnd"/>
      <w:r w:rsidRPr="00390FBA">
        <w:rPr>
          <w:sz w:val="28"/>
          <w:szCs w:val="28"/>
        </w:rPr>
        <w:t xml:space="preserve"> рецидив.</w:t>
      </w:r>
    </w:p>
    <w:p w:rsidR="00A06567" w:rsidRPr="00390FBA" w:rsidRDefault="00A06567" w:rsidP="00A06567">
      <w:pPr>
        <w:pStyle w:val="a3"/>
        <w:tabs>
          <w:tab w:val="left" w:pos="567"/>
        </w:tabs>
        <w:autoSpaceDE w:val="0"/>
        <w:autoSpaceDN w:val="0"/>
        <w:adjustRightInd w:val="0"/>
        <w:ind w:left="0"/>
        <w:rPr>
          <w:sz w:val="28"/>
          <w:szCs w:val="28"/>
        </w:rPr>
      </w:pPr>
    </w:p>
    <w:p w:rsidR="00A06567" w:rsidRPr="00390FBA" w:rsidRDefault="00A06567" w:rsidP="00A06567">
      <w:pPr>
        <w:pStyle w:val="a3"/>
        <w:autoSpaceDE w:val="0"/>
        <w:autoSpaceDN w:val="0"/>
        <w:adjustRightInd w:val="0"/>
        <w:ind w:left="0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5) </w:t>
      </w:r>
      <w:r w:rsidR="002A5344" w:rsidRPr="00390FBA">
        <w:rPr>
          <w:b/>
          <w:sz w:val="28"/>
          <w:szCs w:val="28"/>
        </w:rPr>
        <w:t xml:space="preserve">   </w:t>
      </w:r>
      <w:r w:rsidRPr="00390FBA">
        <w:rPr>
          <w:b/>
          <w:sz w:val="28"/>
          <w:szCs w:val="28"/>
        </w:rPr>
        <w:t>Тактика лечения:</w:t>
      </w:r>
      <w:r w:rsidR="006C5B90">
        <w:rPr>
          <w:b/>
          <w:sz w:val="28"/>
          <w:szCs w:val="28"/>
        </w:rPr>
        <w:t xml:space="preserve"> </w:t>
      </w:r>
      <w:r w:rsidR="006C5B90" w:rsidRPr="006C5B90">
        <w:rPr>
          <w:color w:val="000000"/>
          <w:sz w:val="28"/>
          <w:szCs w:val="28"/>
        </w:rPr>
        <w:t>Проведение</w:t>
      </w:r>
      <w:r w:rsidR="006C5B90" w:rsidRPr="006C5B90">
        <w:rPr>
          <w:b/>
          <w:color w:val="000000"/>
          <w:sz w:val="28"/>
          <w:szCs w:val="28"/>
        </w:rPr>
        <w:t xml:space="preserve"> </w:t>
      </w:r>
      <w:proofErr w:type="spellStart"/>
      <w:r w:rsidR="006C5B90" w:rsidRPr="006C5B90">
        <w:rPr>
          <w:color w:val="000000"/>
          <w:sz w:val="28"/>
          <w:szCs w:val="28"/>
        </w:rPr>
        <w:t>програмной</w:t>
      </w:r>
      <w:proofErr w:type="spellEnd"/>
      <w:r w:rsidR="006C5B90" w:rsidRPr="006C5B90">
        <w:rPr>
          <w:color w:val="000000"/>
          <w:sz w:val="28"/>
          <w:szCs w:val="28"/>
        </w:rPr>
        <w:t xml:space="preserve"> </w:t>
      </w:r>
      <w:proofErr w:type="spellStart"/>
      <w:r w:rsidR="006C5B90" w:rsidRPr="006C5B90">
        <w:rPr>
          <w:color w:val="000000"/>
          <w:sz w:val="28"/>
          <w:szCs w:val="28"/>
        </w:rPr>
        <w:t>полихимиотерапии</w:t>
      </w:r>
      <w:proofErr w:type="spellEnd"/>
      <w:r w:rsidR="006C5B90" w:rsidRPr="006C5B90">
        <w:rPr>
          <w:color w:val="000000"/>
          <w:sz w:val="28"/>
          <w:szCs w:val="28"/>
        </w:rPr>
        <w:t xml:space="preserve"> с целью вывода пациента в ремиссию с последующей возможной трансплантацией гемопоэтических стволовых клеток</w:t>
      </w:r>
      <w:r w:rsidR="00AD156A">
        <w:rPr>
          <w:color w:val="000000"/>
          <w:sz w:val="28"/>
          <w:szCs w:val="28"/>
        </w:rPr>
        <w:t>.</w:t>
      </w:r>
    </w:p>
    <w:p w:rsidR="00A06567" w:rsidRPr="00390FBA" w:rsidRDefault="00A06567" w:rsidP="00A06567">
      <w:pPr>
        <w:pStyle w:val="a3"/>
        <w:autoSpaceDE w:val="0"/>
        <w:autoSpaceDN w:val="0"/>
        <w:adjustRightInd w:val="0"/>
        <w:ind w:left="0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Немедикаментозное лечение: </w:t>
      </w:r>
    </w:p>
    <w:p w:rsidR="00A06567" w:rsidRPr="00390FBA" w:rsidRDefault="00A06567" w:rsidP="00A06567">
      <w:pPr>
        <w:pStyle w:val="a3"/>
        <w:numPr>
          <w:ilvl w:val="0"/>
          <w:numId w:val="6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изолированные (</w:t>
      </w:r>
      <w:proofErr w:type="spellStart"/>
      <w:r w:rsidRPr="00390FBA">
        <w:rPr>
          <w:sz w:val="28"/>
          <w:szCs w:val="28"/>
        </w:rPr>
        <w:t>боксированные</w:t>
      </w:r>
      <w:proofErr w:type="spellEnd"/>
      <w:r w:rsidRPr="00390FBA">
        <w:rPr>
          <w:sz w:val="28"/>
          <w:szCs w:val="28"/>
        </w:rPr>
        <w:t>) палаты;</w:t>
      </w:r>
    </w:p>
    <w:p w:rsidR="00A06567" w:rsidRPr="00390FBA" w:rsidRDefault="00A06567" w:rsidP="00A06567">
      <w:pPr>
        <w:numPr>
          <w:ilvl w:val="0"/>
          <w:numId w:val="6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ламинарный поток воздуха.</w:t>
      </w: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Диета: </w:t>
      </w:r>
      <w:proofErr w:type="gramStart"/>
      <w:r w:rsidRPr="00390FBA">
        <w:rPr>
          <w:sz w:val="28"/>
          <w:szCs w:val="28"/>
        </w:rPr>
        <w:t xml:space="preserve">Стол№11 (и другие по показаниям) (низко бактериальная пища, усиленное питание –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390FBA">
        <w:rPr>
          <w:sz w:val="28"/>
          <w:szCs w:val="28"/>
        </w:rPr>
        <w:t>глюкокортикоидов</w:t>
      </w:r>
      <w:proofErr w:type="spellEnd"/>
      <w:r w:rsidRPr="00390FBA">
        <w:rPr>
          <w:sz w:val="28"/>
          <w:szCs w:val="28"/>
        </w:rPr>
        <w:t xml:space="preserve"> рацион обогащают продуктами, содержащими много солей калия и кальция);</w:t>
      </w:r>
      <w:proofErr w:type="gramEnd"/>
    </w:p>
    <w:p w:rsidR="00A06567" w:rsidRPr="00390FBA" w:rsidRDefault="00A06567" w:rsidP="00A06567">
      <w:pPr>
        <w:numPr>
          <w:ilvl w:val="0"/>
          <w:numId w:val="6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при </w:t>
      </w:r>
      <w:proofErr w:type="spellStart"/>
      <w:r w:rsidRPr="00390FBA">
        <w:rPr>
          <w:sz w:val="28"/>
          <w:szCs w:val="28"/>
        </w:rPr>
        <w:t>агранулоцитозе</w:t>
      </w:r>
      <w:proofErr w:type="spellEnd"/>
      <w:r w:rsidRPr="00390FBA">
        <w:rPr>
          <w:sz w:val="28"/>
          <w:szCs w:val="28"/>
        </w:rPr>
        <w:t xml:space="preserve"> туалет полости рта поролоновыми щетками, полоскания антисептиками</w:t>
      </w:r>
    </w:p>
    <w:p w:rsidR="00A06567" w:rsidRPr="00390FBA" w:rsidRDefault="00A06567" w:rsidP="00A06567">
      <w:pPr>
        <w:pStyle w:val="a3"/>
        <w:numPr>
          <w:ilvl w:val="0"/>
          <w:numId w:val="6"/>
        </w:numPr>
        <w:tabs>
          <w:tab w:val="clear" w:pos="720"/>
          <w:tab w:val="num" w:pos="0"/>
          <w:tab w:val="left" w:pos="567"/>
        </w:tabs>
        <w:ind w:left="0" w:firstLine="0"/>
        <w:rPr>
          <w:sz w:val="28"/>
          <w:szCs w:val="28"/>
        </w:rPr>
      </w:pPr>
      <w:r w:rsidRPr="00390FBA">
        <w:rPr>
          <w:sz w:val="28"/>
          <w:szCs w:val="28"/>
        </w:rPr>
        <w:t>уход за центральным катетером (смена катетера по леске запрещается);</w:t>
      </w:r>
    </w:p>
    <w:p w:rsidR="00A06567" w:rsidRPr="00390FBA" w:rsidRDefault="00A06567" w:rsidP="00A06567">
      <w:pPr>
        <w:numPr>
          <w:ilvl w:val="0"/>
          <w:numId w:val="6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личная гигиена, правильная обработка рук;</w:t>
      </w:r>
    </w:p>
    <w:p w:rsidR="00A06567" w:rsidRPr="00390FBA" w:rsidRDefault="00A06567" w:rsidP="00A06567">
      <w:pPr>
        <w:numPr>
          <w:ilvl w:val="0"/>
          <w:numId w:val="6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изоляция инфекционных больных в палаты с отрицательным давлением;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b/>
          <w:sz w:val="28"/>
          <w:szCs w:val="28"/>
        </w:rPr>
        <w:t xml:space="preserve">Медикаментозное лечение: 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Рецидив</w:t>
      </w:r>
      <w:r w:rsidRPr="00390F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390FBA">
        <w:rPr>
          <w:rFonts w:ascii="Times New Roman" w:hAnsi="Times New Roman" w:cs="Times New Roman"/>
          <w:sz w:val="28"/>
          <w:szCs w:val="28"/>
        </w:rPr>
        <w:t>стр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390FBA">
        <w:rPr>
          <w:rFonts w:ascii="Times New Roman" w:hAnsi="Times New Roman" w:cs="Times New Roman"/>
          <w:sz w:val="28"/>
          <w:szCs w:val="28"/>
        </w:rPr>
        <w:t xml:space="preserve"> миелобластн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390FBA">
        <w:rPr>
          <w:rFonts w:ascii="Times New Roman" w:hAnsi="Times New Roman" w:cs="Times New Roman"/>
          <w:sz w:val="28"/>
          <w:szCs w:val="28"/>
        </w:rPr>
        <w:t xml:space="preserve"> лейкоз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390FBA">
        <w:rPr>
          <w:rFonts w:ascii="Times New Roman" w:hAnsi="Times New Roman" w:cs="Times New Roman"/>
          <w:sz w:val="28"/>
          <w:szCs w:val="28"/>
        </w:rPr>
        <w:t xml:space="preserve"> лечится по протоколу AМL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2001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Relapsed</w:t>
      </w:r>
      <w:r w:rsidRPr="00390FBA">
        <w:rPr>
          <w:rFonts w:ascii="Times New Roman" w:hAnsi="Times New Roman" w:cs="Times New Roman"/>
          <w:sz w:val="28"/>
          <w:szCs w:val="28"/>
        </w:rPr>
        <w:t xml:space="preserve"> (Германия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390FBA">
        <w:rPr>
          <w:rFonts w:ascii="Times New Roman" w:hAnsi="Times New Roman" w:cs="Times New Roman"/>
          <w:sz w:val="28"/>
          <w:szCs w:val="28"/>
        </w:rPr>
        <w:t xml:space="preserve">. Терапия проводится в стационарных условиях. </w:t>
      </w:r>
    </w:p>
    <w:p w:rsidR="00A06567" w:rsidRPr="00390FBA" w:rsidRDefault="00A06567" w:rsidP="00A065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06567" w:rsidRPr="00390FBA" w:rsidRDefault="0081036B" w:rsidP="00A0656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oundrect id="_x0000_s1094" style="position:absolute;left:0;text-align:left;margin-left:336.45pt;margin-top:1.45pt;width:140.1pt;height:26.25pt;z-index:251668480" arcsize="10923f">
            <v:textbox style="mso-next-textbox:#_x0000_s1094">
              <w:txbxContent>
                <w:p w:rsidR="005E0D1C" w:rsidRPr="007A26C1" w:rsidRDefault="005E0D1C" w:rsidP="00A06567">
                  <w:pPr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  <w:lang w:val="en-US"/>
                    </w:rPr>
                    <w:t>AML Relapsed 2001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_x0000_s1093" type="#_x0000_t32" style="position:absolute;left:0;text-align:left;margin-left:297.45pt;margin-top:13.4pt;width:36.75pt;height:0;z-index:251667456" o:connectortype="straight">
            <v:stroke endarrow="block"/>
          </v:shape>
        </w:pict>
      </w:r>
      <w:r>
        <w:rPr>
          <w:rFonts w:ascii="Calibri" w:hAnsi="Calibri"/>
          <w:b/>
          <w:noProof/>
          <w:sz w:val="28"/>
          <w:szCs w:val="28"/>
        </w:rPr>
        <w:pict>
          <v:roundrect id="_x0000_s1090" style="position:absolute;left:0;text-align:left;margin-left:171.3pt;margin-top:2.2pt;width:126.15pt;height:25.5pt;z-index:251664384" arcsize="10923f">
            <v:textbox style="mso-next-textbox:#_x0000_s1090">
              <w:txbxContent>
                <w:p w:rsidR="005E0D1C" w:rsidRPr="007A26C1" w:rsidRDefault="005E0D1C" w:rsidP="00A06567">
                  <w:pPr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</w:rPr>
                    <w:t>+ синдром  Дауна</w:t>
                  </w:r>
                </w:p>
              </w:txbxContent>
            </v:textbox>
          </v:roundrect>
        </w:pict>
      </w:r>
      <w:r>
        <w:rPr>
          <w:rFonts w:ascii="Calibri" w:eastAsia="Times New Roman" w:hAnsi="Calibri" w:cs="Times New Roman"/>
          <w:noProof/>
          <w:sz w:val="28"/>
          <w:szCs w:val="28"/>
        </w:rPr>
        <w:pict>
          <v:roundrect id="_x0000_s1086" style="position:absolute;left:0;text-align:left;margin-left:-3.6pt;margin-top:2.2pt;width:131.4pt;height:86.25pt;z-index:251660288" arcsize="10923f">
            <v:textbox style="mso-next-textbox:#_x0000_s1086">
              <w:txbxContent>
                <w:p w:rsidR="005E0D1C" w:rsidRPr="007A26C1" w:rsidRDefault="005E0D1C" w:rsidP="00A06567">
                  <w:pPr>
                    <w:jc w:val="center"/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</w:rPr>
                    <w:t>Рецидив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7A26C1">
                    <w:rPr>
                      <w:sz w:val="28"/>
                      <w:szCs w:val="28"/>
                    </w:rPr>
                    <w:t xml:space="preserve">острого </w:t>
                  </w:r>
                  <w:proofErr w:type="spellStart"/>
                  <w:r w:rsidRPr="007A26C1">
                    <w:rPr>
                      <w:sz w:val="28"/>
                      <w:szCs w:val="28"/>
                    </w:rPr>
                    <w:t>миелобластного</w:t>
                  </w:r>
                  <w:proofErr w:type="spellEnd"/>
                  <w:r w:rsidRPr="007A26C1">
                    <w:rPr>
                      <w:sz w:val="28"/>
                      <w:szCs w:val="28"/>
                    </w:rPr>
                    <w:t xml:space="preserve"> лейкоза</w:t>
                  </w:r>
                </w:p>
              </w:txbxContent>
            </v:textbox>
          </v:roundrect>
        </w:pict>
      </w:r>
    </w:p>
    <w:p w:rsidR="00A06567" w:rsidRPr="00390FBA" w:rsidRDefault="0081036B" w:rsidP="00A0656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_x0000_s1087" type="#_x0000_t32" style="position:absolute;left:0;text-align:left;margin-left:127.8pt;margin-top:3.35pt;width:43.5pt;height:0;z-index:251661312" o:connectortype="straight">
            <v:stroke endarrow="block"/>
          </v:shape>
        </w:pict>
      </w:r>
    </w:p>
    <w:p w:rsidR="00A06567" w:rsidRPr="00390FBA" w:rsidRDefault="0081036B" w:rsidP="00A0656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oundrect id="_x0000_s1096" style="position:absolute;left:0;text-align:left;margin-left:336.45pt;margin-top:7.55pt;width:140.1pt;height:27.5pt;z-index:251670528" arcsize="10923f">
            <v:textbox style="mso-next-textbox:#_x0000_s1096">
              <w:txbxContent>
                <w:p w:rsidR="005E0D1C" w:rsidRPr="007A26C1" w:rsidRDefault="005E0D1C" w:rsidP="00A06567">
                  <w:pPr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  <w:lang w:val="en-US"/>
                    </w:rPr>
                    <w:t>AML Relapsed 2001</w:t>
                  </w:r>
                </w:p>
                <w:p w:rsidR="005E0D1C" w:rsidRPr="007A26C1" w:rsidRDefault="005E0D1C" w:rsidP="00A06567">
                  <w:pPr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</w:rPr>
                    <w:t>протокола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oundrect id="_x0000_s1091" style="position:absolute;left:0;text-align:left;margin-left:171.3pt;margin-top:7.55pt;width:126.15pt;height:27.5pt;z-index:251665408" arcsize="10923f">
            <v:textbox style="mso-next-textbox:#_x0000_s1091">
              <w:txbxContent>
                <w:p w:rsidR="005E0D1C" w:rsidRPr="007A26C1" w:rsidRDefault="005E0D1C" w:rsidP="00A06567">
                  <w:pPr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</w:rPr>
                    <w:t>М3 вариант  ОМЛ</w:t>
                  </w:r>
                </w:p>
              </w:txbxContent>
            </v:textbox>
          </v:roundrect>
        </w:pict>
      </w:r>
    </w:p>
    <w:p w:rsidR="00A06567" w:rsidRPr="00390FBA" w:rsidRDefault="0081036B" w:rsidP="00A0656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_x0000_s1095" type="#_x0000_t32" style="position:absolute;left:0;text-align:left;margin-left:299.7pt;margin-top:7.25pt;width:36.75pt;height:0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_x0000_s1088" type="#_x0000_t32" style="position:absolute;left:0;text-align:left;margin-left:127.8pt;margin-top:7.25pt;width:43.5pt;height:0;z-index:251662336" o:connectortype="straight">
            <v:stroke endarrow="block"/>
          </v:shape>
        </w:pict>
      </w:r>
    </w:p>
    <w:p w:rsidR="00A06567" w:rsidRPr="00390FBA" w:rsidRDefault="0081036B" w:rsidP="00A0656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pict>
          <v:roundrect id="_x0000_s1098" style="position:absolute;left:0;text-align:left;margin-left:336.45pt;margin-top:12.95pt;width:140.1pt;height:27.35pt;z-index:251672576" arcsize="10923f">
            <v:textbox style="mso-next-textbox:#_x0000_s1098">
              <w:txbxContent>
                <w:p w:rsidR="005E0D1C" w:rsidRPr="007A26C1" w:rsidRDefault="005E0D1C" w:rsidP="00A06567">
                  <w:pPr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  <w:lang w:val="en-US"/>
                    </w:rPr>
                    <w:t>AML Relapsed</w:t>
                  </w:r>
                  <w:r w:rsidRPr="007A26C1">
                    <w:rPr>
                      <w:sz w:val="28"/>
                      <w:szCs w:val="28"/>
                    </w:rPr>
                    <w:t xml:space="preserve"> </w:t>
                  </w:r>
                  <w:r w:rsidRPr="007A26C1">
                    <w:rPr>
                      <w:sz w:val="28"/>
                      <w:szCs w:val="28"/>
                      <w:lang w:val="en-US"/>
                    </w:rPr>
                    <w:t>2001</w:t>
                  </w:r>
                </w:p>
                <w:p w:rsidR="005E0D1C" w:rsidRPr="007A26C1" w:rsidRDefault="005E0D1C" w:rsidP="00A06567">
                  <w:pPr>
                    <w:rPr>
                      <w:sz w:val="28"/>
                      <w:szCs w:val="28"/>
                      <w:lang w:val="en-US"/>
                    </w:rPr>
                  </w:pPr>
                  <w:r w:rsidRPr="007A26C1">
                    <w:rPr>
                      <w:sz w:val="28"/>
                      <w:szCs w:val="28"/>
                      <w:lang w:val="en-US"/>
                    </w:rPr>
                    <w:t>2004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oundrect id="_x0000_s1092" style="position:absolute;left:0;text-align:left;margin-left:171.3pt;margin-top:12.95pt;width:128.4pt;height:27.35pt;z-index:251666432" arcsize="10923f">
            <v:textbox style="mso-next-textbox:#_x0000_s1092">
              <w:txbxContent>
                <w:p w:rsidR="005E0D1C" w:rsidRPr="007A26C1" w:rsidRDefault="005E0D1C" w:rsidP="00A06567">
                  <w:pPr>
                    <w:rPr>
                      <w:sz w:val="28"/>
                      <w:szCs w:val="28"/>
                    </w:rPr>
                  </w:pPr>
                  <w:r w:rsidRPr="007A26C1">
                    <w:rPr>
                      <w:sz w:val="28"/>
                      <w:szCs w:val="28"/>
                    </w:rPr>
                    <w:t>Другие варианты ОМЛ</w:t>
                  </w:r>
                </w:p>
              </w:txbxContent>
            </v:textbox>
          </v:roundrect>
        </w:pict>
      </w:r>
    </w:p>
    <w:p w:rsidR="00A06567" w:rsidRPr="00390FBA" w:rsidRDefault="0081036B" w:rsidP="00A0656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_x0000_s1097" type="#_x0000_t32" style="position:absolute;left:0;text-align:left;margin-left:301.95pt;margin-top:11.15pt;width:34.5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_x0000_s1089" type="#_x0000_t32" style="position:absolute;left:0;text-align:left;margin-left:127.8pt;margin-top:11.15pt;width:43.5pt;height:0;z-index:251663360" o:connectortype="straight">
            <v:stroke endarrow="block"/>
          </v:shape>
        </w:pic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b/>
          <w:sz w:val="28"/>
          <w:szCs w:val="28"/>
        </w:rPr>
        <w:t xml:space="preserve">Лечение включает: </w:t>
      </w:r>
    </w:p>
    <w:p w:rsidR="00A06567" w:rsidRPr="00390FBA" w:rsidRDefault="00A06567" w:rsidP="00A06567">
      <w:pPr>
        <w:pStyle w:val="a6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 xml:space="preserve">химиотерапия по протоколу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AML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Relapsed</w:t>
      </w:r>
      <w:r w:rsidRPr="00390FBA">
        <w:rPr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2001;</w:t>
      </w:r>
    </w:p>
    <w:p w:rsidR="00A06567" w:rsidRPr="00390FBA" w:rsidRDefault="00A06567" w:rsidP="00A06567">
      <w:pPr>
        <w:pStyle w:val="a6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</w:rPr>
        <w:t>профилактика нейролейкоза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</w:rPr>
        <w:t>симптоматическая терапия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>трансплантация гемопоэтических стволовых клеток.</w:t>
      </w:r>
    </w:p>
    <w:p w:rsidR="00A06567" w:rsidRPr="00390FBA" w:rsidRDefault="00A06567" w:rsidP="00A06567">
      <w:pPr>
        <w:widowControl w:val="0"/>
        <w:tabs>
          <w:tab w:val="center" w:pos="4936"/>
          <w:tab w:val="right" w:pos="11057"/>
        </w:tabs>
        <w:autoSpaceDE w:val="0"/>
        <w:autoSpaceDN w:val="0"/>
        <w:adjustRightInd w:val="0"/>
        <w:ind w:right="-569"/>
        <w:jc w:val="both"/>
        <w:rPr>
          <w:bCs/>
          <w:iCs/>
          <w:sz w:val="28"/>
          <w:szCs w:val="28"/>
        </w:rPr>
      </w:pPr>
      <w:r w:rsidRPr="00390FBA">
        <w:rPr>
          <w:b/>
          <w:bCs/>
          <w:iCs/>
          <w:sz w:val="28"/>
          <w:szCs w:val="28"/>
        </w:rPr>
        <w:t xml:space="preserve">Стратификация группы риска: </w:t>
      </w:r>
      <w:r w:rsidRPr="00390FBA">
        <w:rPr>
          <w:bCs/>
          <w:iCs/>
          <w:sz w:val="28"/>
          <w:szCs w:val="28"/>
        </w:rPr>
        <w:t xml:space="preserve">перед началом терапии пациент должен быть </w:t>
      </w:r>
      <w:proofErr w:type="spellStart"/>
      <w:r w:rsidRPr="00390FBA">
        <w:rPr>
          <w:bCs/>
          <w:iCs/>
          <w:sz w:val="28"/>
          <w:szCs w:val="28"/>
        </w:rPr>
        <w:t>рандомизирован</w:t>
      </w:r>
      <w:proofErr w:type="spellEnd"/>
      <w:r w:rsidRPr="00390FBA">
        <w:rPr>
          <w:bCs/>
          <w:iCs/>
          <w:sz w:val="28"/>
          <w:szCs w:val="28"/>
        </w:rPr>
        <w:t xml:space="preserve">: </w:t>
      </w:r>
    </w:p>
    <w:p w:rsidR="00A06567" w:rsidRPr="00390FBA" w:rsidRDefault="00A06567" w:rsidP="00A06567">
      <w:pPr>
        <w:pStyle w:val="a3"/>
        <w:widowControl w:val="0"/>
        <w:numPr>
          <w:ilvl w:val="0"/>
          <w:numId w:val="26"/>
        </w:numPr>
        <w:tabs>
          <w:tab w:val="left" w:pos="567"/>
          <w:tab w:val="center" w:pos="4936"/>
          <w:tab w:val="right" w:pos="11057"/>
        </w:tabs>
        <w:autoSpaceDE w:val="0"/>
        <w:autoSpaceDN w:val="0"/>
        <w:adjustRightInd w:val="0"/>
        <w:ind w:left="0" w:right="-569" w:firstLine="0"/>
        <w:jc w:val="both"/>
        <w:rPr>
          <w:bCs/>
          <w:iCs/>
          <w:sz w:val="28"/>
          <w:szCs w:val="28"/>
        </w:rPr>
      </w:pPr>
      <w:r w:rsidRPr="00390FBA">
        <w:rPr>
          <w:bCs/>
          <w:iCs/>
          <w:sz w:val="28"/>
          <w:szCs w:val="28"/>
          <w:lang w:val="en-US"/>
        </w:rPr>
        <w:t>FLAG</w:t>
      </w:r>
      <w:r w:rsidRPr="00390FBA">
        <w:rPr>
          <w:bCs/>
          <w:iCs/>
          <w:sz w:val="28"/>
          <w:szCs w:val="28"/>
        </w:rPr>
        <w:t xml:space="preserve"> с добавлением </w:t>
      </w:r>
      <w:proofErr w:type="spellStart"/>
      <w:r w:rsidR="00597656" w:rsidRPr="00390FBA">
        <w:rPr>
          <w:bCs/>
          <w:iCs/>
          <w:sz w:val="28"/>
          <w:szCs w:val="28"/>
        </w:rPr>
        <w:t>л</w:t>
      </w:r>
      <w:r w:rsidRPr="00390FBA">
        <w:rPr>
          <w:bCs/>
          <w:iCs/>
          <w:sz w:val="28"/>
          <w:szCs w:val="28"/>
        </w:rPr>
        <w:t>ипосомального</w:t>
      </w:r>
      <w:proofErr w:type="spellEnd"/>
      <w:r w:rsidRPr="00390FBA">
        <w:rPr>
          <w:bCs/>
          <w:iCs/>
          <w:sz w:val="28"/>
          <w:szCs w:val="28"/>
        </w:rPr>
        <w:t xml:space="preserve"> </w:t>
      </w:r>
      <w:proofErr w:type="spellStart"/>
      <w:r w:rsidRPr="00390FBA">
        <w:rPr>
          <w:bCs/>
          <w:iCs/>
          <w:sz w:val="28"/>
          <w:szCs w:val="28"/>
        </w:rPr>
        <w:t>даунорубицина</w:t>
      </w:r>
      <w:proofErr w:type="spellEnd"/>
      <w:r w:rsidR="00597656" w:rsidRPr="00390FBA">
        <w:rPr>
          <w:bCs/>
          <w:iCs/>
          <w:sz w:val="28"/>
          <w:szCs w:val="28"/>
        </w:rPr>
        <w:t>*</w:t>
      </w:r>
      <w:r w:rsidRPr="00390FBA">
        <w:rPr>
          <w:bCs/>
          <w:iCs/>
          <w:sz w:val="28"/>
          <w:szCs w:val="28"/>
        </w:rPr>
        <w:t xml:space="preserve"> или без него; </w:t>
      </w:r>
    </w:p>
    <w:p w:rsidR="00A06567" w:rsidRPr="00390FBA" w:rsidRDefault="00A06567" w:rsidP="00A06567">
      <w:pPr>
        <w:pStyle w:val="a3"/>
        <w:widowControl w:val="0"/>
        <w:numPr>
          <w:ilvl w:val="0"/>
          <w:numId w:val="26"/>
        </w:numPr>
        <w:tabs>
          <w:tab w:val="left" w:pos="567"/>
          <w:tab w:val="center" w:pos="4936"/>
          <w:tab w:val="right" w:pos="11057"/>
        </w:tabs>
        <w:autoSpaceDE w:val="0"/>
        <w:autoSpaceDN w:val="0"/>
        <w:adjustRightInd w:val="0"/>
        <w:ind w:left="0" w:right="-569" w:firstLine="0"/>
        <w:jc w:val="both"/>
        <w:rPr>
          <w:bCs/>
          <w:iCs/>
          <w:sz w:val="28"/>
          <w:szCs w:val="28"/>
        </w:rPr>
      </w:pPr>
      <w:r w:rsidRPr="00390FBA">
        <w:rPr>
          <w:bCs/>
          <w:iCs/>
          <w:sz w:val="28"/>
          <w:szCs w:val="28"/>
        </w:rPr>
        <w:t xml:space="preserve">второй курс ХТ для всех пациентов – </w:t>
      </w:r>
      <w:r w:rsidRPr="00390FBA">
        <w:rPr>
          <w:bCs/>
          <w:iCs/>
          <w:sz w:val="28"/>
          <w:szCs w:val="28"/>
          <w:lang w:val="en-US"/>
        </w:rPr>
        <w:t>FLAG</w:t>
      </w:r>
      <w:r w:rsidRPr="00390FBA">
        <w:rPr>
          <w:bCs/>
          <w:iCs/>
          <w:sz w:val="28"/>
          <w:szCs w:val="28"/>
        </w:rPr>
        <w:t xml:space="preserve">, </w:t>
      </w:r>
      <w:proofErr w:type="gramStart"/>
      <w:r w:rsidRPr="00390FBA">
        <w:rPr>
          <w:bCs/>
          <w:iCs/>
          <w:sz w:val="28"/>
          <w:szCs w:val="28"/>
        </w:rPr>
        <w:t>исключая</w:t>
      </w:r>
      <w:proofErr w:type="gramEnd"/>
      <w:r w:rsidRPr="00390FBA">
        <w:rPr>
          <w:bCs/>
          <w:iCs/>
          <w:sz w:val="28"/>
          <w:szCs w:val="28"/>
        </w:rPr>
        <w:t xml:space="preserve"> «нет ответа». После 2-го курса ХТ трансплантация стволовых клеток (при возможности). Если возможности нет, то рекомендуется проведение интенсивной консолидации с </w:t>
      </w:r>
      <w:proofErr w:type="spellStart"/>
      <w:r w:rsidRPr="00390FBA">
        <w:rPr>
          <w:bCs/>
          <w:iCs/>
          <w:sz w:val="28"/>
          <w:szCs w:val="28"/>
        </w:rPr>
        <w:t>этопозидом</w:t>
      </w:r>
      <w:proofErr w:type="spellEnd"/>
      <w:r w:rsidRPr="00390FBA">
        <w:rPr>
          <w:bCs/>
          <w:iCs/>
          <w:sz w:val="28"/>
          <w:szCs w:val="28"/>
        </w:rPr>
        <w:t xml:space="preserve"> и длительной </w:t>
      </w:r>
      <w:proofErr w:type="spellStart"/>
      <w:r w:rsidRPr="00390FBA">
        <w:rPr>
          <w:bCs/>
          <w:iCs/>
          <w:sz w:val="28"/>
          <w:szCs w:val="28"/>
        </w:rPr>
        <w:t>инфузией</w:t>
      </w:r>
      <w:proofErr w:type="spellEnd"/>
      <w:r w:rsidRPr="00390FBA">
        <w:rPr>
          <w:bCs/>
          <w:iCs/>
          <w:sz w:val="28"/>
          <w:szCs w:val="28"/>
        </w:rPr>
        <w:t xml:space="preserve"> </w:t>
      </w:r>
      <w:proofErr w:type="spellStart"/>
      <w:r w:rsidRPr="00390FBA">
        <w:rPr>
          <w:bCs/>
          <w:iCs/>
          <w:sz w:val="28"/>
          <w:szCs w:val="28"/>
        </w:rPr>
        <w:t>цитарабина</w:t>
      </w:r>
      <w:proofErr w:type="spellEnd"/>
      <w:r w:rsidRPr="00390FBA">
        <w:rPr>
          <w:bCs/>
          <w:iCs/>
          <w:sz w:val="28"/>
          <w:szCs w:val="28"/>
        </w:rPr>
        <w:t xml:space="preserve">. </w:t>
      </w:r>
    </w:p>
    <w:p w:rsidR="00A06567" w:rsidRPr="00390FBA" w:rsidRDefault="00A06567" w:rsidP="00A06567">
      <w:pPr>
        <w:pStyle w:val="a3"/>
        <w:widowControl w:val="0"/>
        <w:tabs>
          <w:tab w:val="left" w:pos="567"/>
          <w:tab w:val="center" w:pos="4936"/>
          <w:tab w:val="right" w:pos="11057"/>
        </w:tabs>
        <w:autoSpaceDE w:val="0"/>
        <w:autoSpaceDN w:val="0"/>
        <w:adjustRightInd w:val="0"/>
        <w:ind w:left="0" w:right="-569"/>
        <w:jc w:val="both"/>
        <w:rPr>
          <w:bCs/>
          <w:iCs/>
          <w:sz w:val="28"/>
          <w:szCs w:val="28"/>
        </w:rPr>
      </w:pPr>
      <w:r w:rsidRPr="00390FBA">
        <w:rPr>
          <w:bCs/>
          <w:iCs/>
          <w:sz w:val="28"/>
          <w:szCs w:val="28"/>
        </w:rPr>
        <w:t xml:space="preserve">Примечание*: У пациентов с высокой кумулятивной токсичностью </w:t>
      </w:r>
      <w:proofErr w:type="spellStart"/>
      <w:r w:rsidRPr="00390FBA">
        <w:rPr>
          <w:bCs/>
          <w:iCs/>
          <w:sz w:val="28"/>
          <w:szCs w:val="28"/>
        </w:rPr>
        <w:t>проведится</w:t>
      </w:r>
      <w:proofErr w:type="spellEnd"/>
      <w:r w:rsidRPr="00390FBA">
        <w:rPr>
          <w:bCs/>
          <w:iCs/>
          <w:sz w:val="28"/>
          <w:szCs w:val="28"/>
        </w:rPr>
        <w:t xml:space="preserve"> низкоинтенсивная консо</w:t>
      </w:r>
      <w:r w:rsidR="00597656" w:rsidRPr="00390FBA">
        <w:rPr>
          <w:bCs/>
          <w:iCs/>
          <w:sz w:val="28"/>
          <w:szCs w:val="28"/>
        </w:rPr>
        <w:t xml:space="preserve">лидация с </w:t>
      </w:r>
      <w:proofErr w:type="spellStart"/>
      <w:r w:rsidR="00597656" w:rsidRPr="00390FBA">
        <w:rPr>
          <w:bCs/>
          <w:iCs/>
          <w:sz w:val="28"/>
          <w:szCs w:val="28"/>
        </w:rPr>
        <w:t>тиогуанином</w:t>
      </w:r>
      <w:proofErr w:type="spellEnd"/>
      <w:r w:rsidR="00597656" w:rsidRPr="00390FBA">
        <w:rPr>
          <w:bCs/>
          <w:iCs/>
          <w:sz w:val="28"/>
          <w:szCs w:val="28"/>
        </w:rPr>
        <w:t xml:space="preserve"> внутрь и </w:t>
      </w:r>
      <w:proofErr w:type="spellStart"/>
      <w:r w:rsidR="00597656" w:rsidRPr="00390FBA">
        <w:rPr>
          <w:bCs/>
          <w:iCs/>
          <w:sz w:val="28"/>
          <w:szCs w:val="28"/>
        </w:rPr>
        <w:t>ц</w:t>
      </w:r>
      <w:r w:rsidRPr="00390FBA">
        <w:rPr>
          <w:bCs/>
          <w:iCs/>
          <w:sz w:val="28"/>
          <w:szCs w:val="28"/>
        </w:rPr>
        <w:t>итарабином</w:t>
      </w:r>
      <w:proofErr w:type="spellEnd"/>
      <w:r w:rsidRPr="00390FBA">
        <w:rPr>
          <w:bCs/>
          <w:iCs/>
          <w:sz w:val="28"/>
          <w:szCs w:val="28"/>
        </w:rPr>
        <w:t xml:space="preserve"> подкожно. Трансплантация рекомендуется пациентам, у которых достигнута полная ремиссия – родственная совместимая или неродственная совместимая. При невозможности проведения трансплантации, пациентам с очень высоким риском рецидива можно предложить </w:t>
      </w:r>
      <w:proofErr w:type="spellStart"/>
      <w:r w:rsidRPr="00390FBA">
        <w:rPr>
          <w:bCs/>
          <w:iCs/>
          <w:sz w:val="28"/>
          <w:szCs w:val="28"/>
        </w:rPr>
        <w:t>гаплоидентичного</w:t>
      </w:r>
      <w:proofErr w:type="spellEnd"/>
      <w:r w:rsidRPr="00390FBA">
        <w:rPr>
          <w:bCs/>
          <w:iCs/>
          <w:sz w:val="28"/>
          <w:szCs w:val="28"/>
        </w:rPr>
        <w:t xml:space="preserve"> донора, а для пациентов с поздним рецидивом – </w:t>
      </w:r>
      <w:proofErr w:type="spellStart"/>
      <w:r w:rsidRPr="00390FBA">
        <w:rPr>
          <w:bCs/>
          <w:iCs/>
          <w:sz w:val="28"/>
          <w:szCs w:val="28"/>
        </w:rPr>
        <w:t>аутологичную</w:t>
      </w:r>
      <w:proofErr w:type="spellEnd"/>
      <w:r w:rsidRPr="00390FBA">
        <w:rPr>
          <w:bCs/>
          <w:iCs/>
          <w:sz w:val="28"/>
          <w:szCs w:val="28"/>
        </w:rPr>
        <w:t xml:space="preserve"> трансплантацию. </w:t>
      </w:r>
    </w:p>
    <w:p w:rsidR="00A06567" w:rsidRPr="00390FBA" w:rsidRDefault="00A06567" w:rsidP="00A06567">
      <w:pPr>
        <w:widowControl w:val="0"/>
        <w:tabs>
          <w:tab w:val="left" w:pos="-709"/>
          <w:tab w:val="center" w:pos="4936"/>
          <w:tab w:val="right" w:pos="11057"/>
        </w:tabs>
        <w:autoSpaceDE w:val="0"/>
        <w:autoSpaceDN w:val="0"/>
        <w:adjustRightInd w:val="0"/>
        <w:ind w:right="-569"/>
        <w:jc w:val="both"/>
        <w:rPr>
          <w:bCs/>
          <w:iCs/>
        </w:rPr>
      </w:pPr>
      <w:r w:rsidRPr="00390FBA">
        <w:rPr>
          <w:bCs/>
          <w:iCs/>
          <w:noProof/>
          <w:lang w:val="tr-TR" w:eastAsia="tr-TR"/>
        </w:rPr>
        <w:drawing>
          <wp:inline distT="0" distB="0" distL="0" distR="0" wp14:anchorId="32EAC1A7" wp14:editId="7313FBDB">
            <wp:extent cx="6315075" cy="448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09" cy="448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0FB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Реиндукция</w:t>
      </w:r>
      <w:proofErr w:type="spellEnd"/>
      <w:r w:rsidRPr="00390F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b/>
          <w:sz w:val="28"/>
          <w:szCs w:val="28"/>
          <w:lang w:val="en-US"/>
        </w:rPr>
        <w:t>FLAG</w:t>
      </w:r>
      <w:r w:rsidRPr="00390F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длится 6 дней и включает</w:t>
      </w:r>
      <w:r w:rsidRPr="00390FBA">
        <w:rPr>
          <w:rFonts w:ascii="Times New Roman" w:hAnsi="Times New Roman" w:cs="Times New Roman"/>
          <w:b/>
          <w:sz w:val="28"/>
          <w:szCs w:val="28"/>
        </w:rPr>
        <w:t>:</w:t>
      </w:r>
    </w:p>
    <w:p w:rsidR="00A06567" w:rsidRPr="00390FBA" w:rsidRDefault="00A06567" w:rsidP="00A06567">
      <w:pPr>
        <w:pStyle w:val="a6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флударабин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3 мг/м</w:t>
      </w:r>
      <w:proofErr w:type="gramStart"/>
      <w:r w:rsidRPr="00390FBA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proofErr w:type="gram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/день 30минутная в/в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инфузия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№5; </w:t>
      </w:r>
    </w:p>
    <w:p w:rsidR="00A06567" w:rsidRPr="00390FBA" w:rsidRDefault="00A06567" w:rsidP="00A06567">
      <w:pPr>
        <w:pStyle w:val="a6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цитарабин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2000 мг/м</w:t>
      </w:r>
      <w:proofErr w:type="gramStart"/>
      <w:r w:rsidRPr="00390FBA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proofErr w:type="gram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/день 3-х часовая в/в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инфузия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(старт через 4 часа от начала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флударабина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A06567" w:rsidRPr="00390FBA" w:rsidRDefault="00A06567" w:rsidP="00A06567">
      <w:pPr>
        <w:pStyle w:val="a6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-КСФ 200 мкг/м</w:t>
      </w:r>
      <w:r w:rsidRPr="00390FBA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/день п/к или в/в (6 дней, вводится перед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флударабином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, повторное назначение на день 15 и до восстановления нейтрофилов); </w:t>
      </w:r>
    </w:p>
    <w:p w:rsidR="00A06567" w:rsidRPr="00390FBA" w:rsidRDefault="00597656" w:rsidP="00A06567">
      <w:pPr>
        <w:pStyle w:val="a6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ипосомальный</w:t>
      </w:r>
      <w:proofErr w:type="spellEnd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даунорубицин</w:t>
      </w:r>
      <w:proofErr w:type="spellEnd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60 мг/м</w:t>
      </w:r>
      <w:proofErr w:type="gramStart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gramEnd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сут</w:t>
      </w:r>
      <w:proofErr w:type="spellEnd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– 60минутная в/в </w:t>
      </w:r>
      <w:proofErr w:type="spellStart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инфузия</w:t>
      </w:r>
      <w:proofErr w:type="spellEnd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после </w:t>
      </w:r>
      <w:proofErr w:type="spellStart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флударабина</w:t>
      </w:r>
      <w:proofErr w:type="spellEnd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(в дни 1, 3, 5).</w:t>
      </w:r>
    </w:p>
    <w:p w:rsidR="00A06567" w:rsidRPr="00390FBA" w:rsidRDefault="00A06567" w:rsidP="00A065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1-го блока рандомизация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FLAG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FLAG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+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en-US"/>
        </w:rPr>
        <w:t>DaunoXome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. Перед блоком проводится КМП и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люмбальная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пункция.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Миелограмма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на день 15 от начала первого блока. Костномозговая пункция после первого блока проводится не раньше 28 дня от начала лечения и не позже 42 дня от начала терапии.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Курс 2 (всегда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FLAG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) начинается не раньше 28 дня от начала 1-го курса.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>В случае, если вес тела &lt;12кг, дозы химиопрепаратов пересчитываются: [ве</w:t>
      </w:r>
      <w:proofErr w:type="gram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с(</w:t>
      </w:r>
      <w:proofErr w:type="gramEnd"/>
      <w:r w:rsidRPr="00390FBA">
        <w:rPr>
          <w:rFonts w:ascii="Times New Roman" w:hAnsi="Times New Roman" w:cs="Times New Roman"/>
          <w:sz w:val="28"/>
          <w:szCs w:val="28"/>
          <w:lang w:val="ru-RU"/>
        </w:rPr>
        <w:t>кг) х доза (на м</w:t>
      </w:r>
      <w:r w:rsidRPr="00390FBA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)]/30. Перед каждым курсом терапии дозы пересчитываются.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lang w:val="ru-RU"/>
        </w:rPr>
      </w:pPr>
      <w:r w:rsidRPr="00390FBA">
        <w:rPr>
          <w:rFonts w:ascii="Times New Roman" w:hAnsi="Times New Roman" w:cs="Times New Roman"/>
          <w:noProof/>
          <w:lang w:val="tr-TR" w:eastAsia="tr-TR"/>
        </w:rPr>
        <w:drawing>
          <wp:inline distT="0" distB="0" distL="0" distR="0" wp14:anchorId="60B1F8BE" wp14:editId="26A0785A">
            <wp:extent cx="6334125" cy="369570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lang w:val="ru-RU"/>
        </w:rPr>
      </w:pPr>
      <w:r w:rsidRPr="00390FBA">
        <w:rPr>
          <w:rFonts w:ascii="Times New Roman" w:hAnsi="Times New Roman" w:cs="Times New Roman"/>
          <w:noProof/>
          <w:lang w:val="tr-TR" w:eastAsia="tr-TR"/>
        </w:rPr>
        <w:lastRenderedPageBreak/>
        <w:drawing>
          <wp:inline distT="0" distB="0" distL="0" distR="0" wp14:anchorId="7535DAAD" wp14:editId="2E1311B7">
            <wp:extent cx="6315075" cy="3562350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67" w:rsidRPr="00390FBA" w:rsidRDefault="00A06567" w:rsidP="00A06567">
      <w:pPr>
        <w:pStyle w:val="a6"/>
        <w:tabs>
          <w:tab w:val="left" w:pos="5679"/>
        </w:tabs>
        <w:jc w:val="both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 w:rsidRPr="00390FBA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Консолидация высокой интенсификации длится 4 дня и включает:</w:t>
      </w:r>
    </w:p>
    <w:p w:rsidR="00A06567" w:rsidRPr="00390FBA" w:rsidRDefault="00A06567" w:rsidP="00A06567">
      <w:pPr>
        <w:pStyle w:val="a6"/>
        <w:numPr>
          <w:ilvl w:val="0"/>
          <w:numId w:val="27"/>
        </w:numPr>
        <w:tabs>
          <w:tab w:val="left" w:pos="567"/>
          <w:tab w:val="left" w:pos="5679"/>
        </w:tabs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390FB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цитарабин 500 мг/м2/сут – непрерывная инфузия в течение 4 дней (96часов);</w:t>
      </w:r>
    </w:p>
    <w:p w:rsidR="00A06567" w:rsidRPr="00390FBA" w:rsidRDefault="00A06567" w:rsidP="00A06567">
      <w:pPr>
        <w:pStyle w:val="a6"/>
        <w:numPr>
          <w:ilvl w:val="0"/>
          <w:numId w:val="27"/>
        </w:numPr>
        <w:tabs>
          <w:tab w:val="left" w:pos="567"/>
          <w:tab w:val="left" w:pos="5679"/>
        </w:tabs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390FB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этопозид – 100 мг/м2 60-минутная инфузия каждые 12 часов в течение 4 дней;</w:t>
      </w:r>
    </w:p>
    <w:p w:rsidR="00A06567" w:rsidRPr="00390FBA" w:rsidRDefault="00A06567" w:rsidP="00A06567">
      <w:pPr>
        <w:pStyle w:val="a6"/>
        <w:numPr>
          <w:ilvl w:val="0"/>
          <w:numId w:val="27"/>
        </w:numPr>
        <w:tabs>
          <w:tab w:val="left" w:pos="567"/>
          <w:tab w:val="left" w:pos="5679"/>
        </w:tabs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390FB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цитарабин интратекально – доза в зависимости от возраста (&lt;1года 20мг; 1&lt;2года 26мг; 2&lt;3 года 34мг; &gt;3 лет 40мг).</w:t>
      </w:r>
    </w:p>
    <w:p w:rsidR="00A06567" w:rsidRPr="00390FBA" w:rsidRDefault="00A06567" w:rsidP="00A06567">
      <w:pPr>
        <w:pStyle w:val="a6"/>
        <w:tabs>
          <w:tab w:val="left" w:pos="5679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FBA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inline distT="0" distB="0" distL="0" distR="0" wp14:anchorId="2C9B5E7E" wp14:editId="5F84C669">
            <wp:extent cx="6343650" cy="373380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67" w:rsidRPr="00390FBA" w:rsidRDefault="00A06567" w:rsidP="00A06567">
      <w:pPr>
        <w:pStyle w:val="a6"/>
        <w:tabs>
          <w:tab w:val="left" w:pos="5679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b/>
          <w:sz w:val="28"/>
          <w:szCs w:val="28"/>
          <w:lang w:val="ru-RU"/>
        </w:rPr>
        <w:t>Консолидация низкой интенсификации длится 4 недели и включает:</w:t>
      </w:r>
    </w:p>
    <w:p w:rsidR="00A06567" w:rsidRPr="00390FBA" w:rsidRDefault="00A06567" w:rsidP="00A06567">
      <w:pPr>
        <w:pStyle w:val="a6"/>
        <w:numPr>
          <w:ilvl w:val="0"/>
          <w:numId w:val="28"/>
        </w:numPr>
        <w:tabs>
          <w:tab w:val="left" w:pos="567"/>
          <w:tab w:val="left" w:pos="5679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тиогуанин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100 мг/м</w:t>
      </w:r>
      <w:proofErr w:type="gramStart"/>
      <w:r w:rsidRPr="00390FBA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gramEnd"/>
      <w:r w:rsidRPr="00390FBA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сут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– в течение 4 недель 1 раз в день внутрь (вечером);</w:t>
      </w:r>
    </w:p>
    <w:p w:rsidR="00A06567" w:rsidRPr="00390FBA" w:rsidRDefault="00A06567" w:rsidP="00A06567">
      <w:pPr>
        <w:pStyle w:val="a6"/>
        <w:numPr>
          <w:ilvl w:val="0"/>
          <w:numId w:val="28"/>
        </w:numPr>
        <w:tabs>
          <w:tab w:val="left" w:pos="567"/>
          <w:tab w:val="left" w:pos="5679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цитарабин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75 мг/м</w:t>
      </w:r>
      <w:proofErr w:type="gramStart"/>
      <w:r w:rsidRPr="00390FBA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gramEnd"/>
      <w:r w:rsidRPr="00390FBA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сут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подкожно – с 1 по 4 дни и с 15 по 18 дни;</w:t>
      </w:r>
    </w:p>
    <w:p w:rsidR="00A06567" w:rsidRPr="00390FBA" w:rsidRDefault="00A06567" w:rsidP="00A06567">
      <w:pPr>
        <w:pStyle w:val="a6"/>
        <w:numPr>
          <w:ilvl w:val="0"/>
          <w:numId w:val="28"/>
        </w:numPr>
        <w:tabs>
          <w:tab w:val="left" w:pos="567"/>
          <w:tab w:val="left" w:pos="5679"/>
        </w:tabs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390FB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t>цитарабин интратекально – доза в зависимости от возраста (&lt;1года 20мг; 1&lt;2года 26мг; 2&lt;3 года 34мг; &gt;3 лет 40мг).</w:t>
      </w:r>
    </w:p>
    <w:p w:rsidR="00A06567" w:rsidRPr="00390FBA" w:rsidRDefault="00A06567" w:rsidP="00A06567">
      <w:pPr>
        <w:pStyle w:val="a6"/>
        <w:tabs>
          <w:tab w:val="left" w:pos="5679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06567" w:rsidRPr="00390FBA" w:rsidRDefault="00A06567" w:rsidP="00A06567">
      <w:pPr>
        <w:pStyle w:val="a6"/>
        <w:tabs>
          <w:tab w:val="left" w:pos="5679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FBA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inline distT="0" distB="0" distL="0" distR="0" wp14:anchorId="03BCA4A8" wp14:editId="770573D4">
            <wp:extent cx="6324600" cy="2952750"/>
            <wp:effectExtent l="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160" cy="29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Далее проводится ТГСК: </w:t>
      </w:r>
      <w:proofErr w:type="gram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согласно протокола</w:t>
      </w:r>
      <w:proofErr w:type="gram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ТГСК (смотреть протокол «Аллогенная трансплантация гемопоэтических стволовых клеток»). 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06567" w:rsidRPr="00390FBA" w:rsidRDefault="00A06567" w:rsidP="00A06567">
      <w:pPr>
        <w:pStyle w:val="a6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</w:rPr>
        <w:t>Сопроводительные мероприятия при лечении больных с острым лейкозом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[12].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90FBA">
        <w:rPr>
          <w:rFonts w:ascii="Times New Roman" w:hAnsi="Times New Roman" w:cs="Times New Roman"/>
          <w:sz w:val="28"/>
          <w:szCs w:val="28"/>
        </w:rPr>
        <w:t>обочны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390FBA">
        <w:rPr>
          <w:rFonts w:ascii="Times New Roman" w:hAnsi="Times New Roman" w:cs="Times New Roman"/>
          <w:sz w:val="28"/>
          <w:szCs w:val="28"/>
        </w:rPr>
        <w:t xml:space="preserve"> явления цитостатиков и осложнения:</w:t>
      </w:r>
    </w:p>
    <w:p w:rsidR="00A06567" w:rsidRPr="00390FBA" w:rsidRDefault="00A06567" w:rsidP="00A06567">
      <w:pPr>
        <w:pStyle w:val="a6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флударабин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миелоподавление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кардиотоксичность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>, диспепсия и др.;</w:t>
      </w:r>
    </w:p>
    <w:p w:rsidR="00A06567" w:rsidRPr="00390FBA" w:rsidRDefault="00A06567" w:rsidP="00A06567">
      <w:pPr>
        <w:pStyle w:val="a6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липосомальный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даунорубицин</w:t>
      </w:r>
      <w:proofErr w:type="spellEnd"/>
      <w:r w:rsidRPr="00390FBA">
        <w:rPr>
          <w:rFonts w:ascii="Times New Roman" w:hAnsi="Times New Roman" w:cs="Times New Roman"/>
          <w:sz w:val="28"/>
          <w:szCs w:val="28"/>
        </w:rPr>
        <w:t xml:space="preserve"> – кардиотоксичность, некроз ткани при венном применении, флебит, гепатоксичность, алопеция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этопозид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Pr="00390FBA">
        <w:rPr>
          <w:rFonts w:ascii="Times New Roman" w:hAnsi="Times New Roman" w:cs="Times New Roman"/>
          <w:sz w:val="28"/>
          <w:szCs w:val="28"/>
        </w:rPr>
        <w:t xml:space="preserve"> падение АД, аллергическая реакция, миелоподавление, мукосит, периферийная нейропатия, аритмия, холестаз, алопеция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3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цитарабин</w:t>
      </w:r>
      <w:r w:rsidRPr="00390FBA">
        <w:rPr>
          <w:sz w:val="28"/>
          <w:szCs w:val="28"/>
        </w:rPr>
        <w:t xml:space="preserve"> – </w:t>
      </w:r>
      <w:proofErr w:type="spellStart"/>
      <w:r w:rsidRPr="00390FBA">
        <w:rPr>
          <w:sz w:val="28"/>
          <w:szCs w:val="28"/>
        </w:rPr>
        <w:t>миелоподавление</w:t>
      </w:r>
      <w:proofErr w:type="spellEnd"/>
      <w:r w:rsidRPr="00390FBA">
        <w:rPr>
          <w:sz w:val="28"/>
          <w:szCs w:val="28"/>
        </w:rPr>
        <w:t>, рвота, тошнота, некрозы стенок кишечника, покраснение лица, боли в суставах, сонливость, нарушение сердечного ритма, церебральная атаксия, афазия, нистагм;</w:t>
      </w:r>
    </w:p>
    <w:p w:rsidR="00A06567" w:rsidRPr="00390FBA" w:rsidRDefault="00A06567" w:rsidP="00A06567">
      <w:pPr>
        <w:pStyle w:val="a3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тиогуанин</w:t>
      </w:r>
      <w:proofErr w:type="spellEnd"/>
      <w:r w:rsidRPr="00390FBA">
        <w:rPr>
          <w:sz w:val="28"/>
          <w:szCs w:val="28"/>
        </w:rPr>
        <w:t xml:space="preserve"> – </w:t>
      </w:r>
      <w:proofErr w:type="spellStart"/>
      <w:r w:rsidRPr="00390FBA">
        <w:rPr>
          <w:sz w:val="28"/>
          <w:szCs w:val="28"/>
        </w:rPr>
        <w:t>миелоподавление</w:t>
      </w:r>
      <w:proofErr w:type="spellEnd"/>
      <w:r w:rsidRPr="00390FBA">
        <w:rPr>
          <w:sz w:val="28"/>
          <w:szCs w:val="28"/>
        </w:rPr>
        <w:t>, диспепсия, язвенное поражение ЖКТ, панкреатит.</w:t>
      </w:r>
    </w:p>
    <w:p w:rsidR="00A06567" w:rsidRPr="00390FBA" w:rsidRDefault="00A06567" w:rsidP="00A0656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Перечень основных лекарственных средств:</w:t>
      </w:r>
    </w:p>
    <w:p w:rsidR="00A06567" w:rsidRPr="00390FBA" w:rsidRDefault="00A06567" w:rsidP="00A06567">
      <w:pPr>
        <w:pStyle w:val="a3"/>
        <w:tabs>
          <w:tab w:val="left" w:pos="284"/>
          <w:tab w:val="left" w:pos="426"/>
        </w:tabs>
        <w:ind w:left="0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Перечень основных лекарственных средств:</w:t>
      </w:r>
    </w:p>
    <w:p w:rsidR="00A06567" w:rsidRPr="00390FBA" w:rsidRDefault="00A06567" w:rsidP="00A06567">
      <w:pPr>
        <w:rPr>
          <w:b/>
          <w:bCs/>
          <w:sz w:val="28"/>
          <w:szCs w:val="28"/>
        </w:rPr>
      </w:pPr>
      <w:proofErr w:type="spellStart"/>
      <w:r w:rsidRPr="00390FBA">
        <w:rPr>
          <w:b/>
          <w:bCs/>
          <w:sz w:val="28"/>
          <w:szCs w:val="28"/>
        </w:rPr>
        <w:t>Антинеопластические</w:t>
      </w:r>
      <w:proofErr w:type="spellEnd"/>
      <w:r w:rsidRPr="00390FBA">
        <w:rPr>
          <w:b/>
          <w:bCs/>
          <w:sz w:val="28"/>
          <w:szCs w:val="28"/>
        </w:rPr>
        <w:t xml:space="preserve"> и </w:t>
      </w:r>
      <w:proofErr w:type="spellStart"/>
      <w:r w:rsidRPr="00390FBA">
        <w:rPr>
          <w:b/>
          <w:bCs/>
          <w:sz w:val="28"/>
          <w:szCs w:val="28"/>
        </w:rPr>
        <w:t>иммуносупрессивные</w:t>
      </w:r>
      <w:proofErr w:type="spellEnd"/>
      <w:r w:rsidRPr="00390FBA">
        <w:rPr>
          <w:b/>
          <w:bCs/>
          <w:sz w:val="28"/>
          <w:szCs w:val="28"/>
        </w:rPr>
        <w:t xml:space="preserve"> лекарственные средства: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даунорубицин</w:t>
      </w:r>
      <w:proofErr w:type="spellEnd"/>
      <w:r w:rsidRPr="00390FBA">
        <w:rPr>
          <w:sz w:val="28"/>
          <w:szCs w:val="28"/>
        </w:rPr>
        <w:t xml:space="preserve"> 20мг, порошок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для приготовления внутривенного инъекционного раствора, УД А [15];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л</w:t>
      </w:r>
      <w:r w:rsidRPr="00390FBA">
        <w:rPr>
          <w:sz w:val="28"/>
          <w:szCs w:val="28"/>
          <w:lang w:val="kk-KZ"/>
        </w:rPr>
        <w:t xml:space="preserve">ипосомальный даунорубицин* 50мг, </w:t>
      </w:r>
      <w:r w:rsidRPr="00390FBA">
        <w:rPr>
          <w:sz w:val="28"/>
          <w:szCs w:val="28"/>
        </w:rPr>
        <w:t xml:space="preserve">порошок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для приготовления внутривенного инъекционного раствора, УД В [19];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флударабин</w:t>
      </w:r>
      <w:proofErr w:type="spellEnd"/>
      <w:r w:rsidRPr="00390FBA">
        <w:rPr>
          <w:sz w:val="28"/>
          <w:szCs w:val="28"/>
        </w:rPr>
        <w:t xml:space="preserve">, </w:t>
      </w:r>
      <w:r w:rsidRPr="00390FBA">
        <w:t>концентрат для внутривенного введения, 25мг/мл, 2мл, УД А [19]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цитарабин</w:t>
      </w:r>
      <w:proofErr w:type="spellEnd"/>
      <w:r w:rsidRPr="00390FBA">
        <w:rPr>
          <w:sz w:val="28"/>
          <w:szCs w:val="28"/>
        </w:rPr>
        <w:t xml:space="preserve"> 100мг, порошок для приготовления инъекционного раствора для внутривенного введения, </w:t>
      </w:r>
      <w:proofErr w:type="spellStart"/>
      <w:r w:rsidRPr="00390FBA">
        <w:rPr>
          <w:sz w:val="28"/>
          <w:szCs w:val="28"/>
        </w:rPr>
        <w:t>эндолюмбального</w:t>
      </w:r>
      <w:proofErr w:type="spellEnd"/>
      <w:r w:rsidRPr="00390FBA">
        <w:rPr>
          <w:sz w:val="28"/>
          <w:szCs w:val="28"/>
        </w:rPr>
        <w:t xml:space="preserve"> введения, с растворителем, УД А [16];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lastRenderedPageBreak/>
        <w:t>цитарабин</w:t>
      </w:r>
      <w:proofErr w:type="spellEnd"/>
      <w:r w:rsidRPr="00390FBA">
        <w:rPr>
          <w:sz w:val="28"/>
          <w:szCs w:val="28"/>
        </w:rPr>
        <w:t xml:space="preserve"> 1000мг, порошок для приготовления инъекционного раствора для внутривенного введения, УД А [16];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этопозид</w:t>
      </w:r>
      <w:proofErr w:type="spellEnd"/>
      <w:r w:rsidRPr="00390FBA">
        <w:rPr>
          <w:sz w:val="28"/>
          <w:szCs w:val="28"/>
        </w:rPr>
        <w:t xml:space="preserve"> 100мг/5мл, раствор инъекционный для внутривенных введений, УД А [17];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этопозид</w:t>
      </w:r>
      <w:proofErr w:type="spellEnd"/>
      <w:r w:rsidRPr="00390FBA">
        <w:rPr>
          <w:sz w:val="28"/>
          <w:szCs w:val="28"/>
        </w:rPr>
        <w:t xml:space="preserve">, </w:t>
      </w:r>
      <w:r w:rsidRPr="00390FBA">
        <w:t>р-р инъекционный для в/</w:t>
      </w:r>
      <w:proofErr w:type="gramStart"/>
      <w:r w:rsidRPr="00390FBA">
        <w:t>в</w:t>
      </w:r>
      <w:proofErr w:type="gramEnd"/>
      <w:r w:rsidRPr="00390FBA">
        <w:t xml:space="preserve"> введений 100мг/5мл, УД А [16];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метотрексат</w:t>
      </w:r>
      <w:proofErr w:type="spellEnd"/>
      <w:r w:rsidRPr="00390FBA">
        <w:rPr>
          <w:sz w:val="28"/>
          <w:szCs w:val="28"/>
        </w:rPr>
        <w:t xml:space="preserve"> 10мг, раствор инъекционный для </w:t>
      </w:r>
      <w:proofErr w:type="spellStart"/>
      <w:r w:rsidRPr="00390FBA">
        <w:rPr>
          <w:sz w:val="28"/>
          <w:szCs w:val="28"/>
        </w:rPr>
        <w:t>интратекального</w:t>
      </w:r>
      <w:proofErr w:type="spellEnd"/>
      <w:r w:rsidRPr="00390FBA">
        <w:rPr>
          <w:sz w:val="28"/>
          <w:szCs w:val="28"/>
        </w:rPr>
        <w:t xml:space="preserve"> введения, УД А [18];</w:t>
      </w:r>
    </w:p>
    <w:p w:rsidR="00A06567" w:rsidRPr="00390FBA" w:rsidRDefault="00597656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м</w:t>
      </w:r>
      <w:r w:rsidR="00A06567" w:rsidRPr="00390FBA">
        <w:rPr>
          <w:sz w:val="28"/>
          <w:szCs w:val="28"/>
        </w:rPr>
        <w:t>еркаптопурин</w:t>
      </w:r>
      <w:proofErr w:type="spellEnd"/>
      <w:r w:rsidR="00A06567" w:rsidRPr="00390FBA">
        <w:rPr>
          <w:sz w:val="28"/>
          <w:szCs w:val="28"/>
        </w:rPr>
        <w:t xml:space="preserve"> 50мг в таблетках, УД В [16];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преднизолон, раствор для инъекций 30мг, УД А</w:t>
      </w:r>
      <w:r w:rsidRPr="00390FBA">
        <w:rPr>
          <w:sz w:val="28"/>
          <w:szCs w:val="28"/>
          <w:lang w:val="kk-KZ"/>
        </w:rPr>
        <w:t xml:space="preserve"> </w:t>
      </w:r>
      <w:r w:rsidRPr="00390FBA">
        <w:rPr>
          <w:sz w:val="28"/>
          <w:szCs w:val="28"/>
        </w:rPr>
        <w:t>[13];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тиогуанин</w:t>
      </w:r>
      <w:proofErr w:type="spellEnd"/>
      <w:r w:rsidRPr="00390FBA">
        <w:rPr>
          <w:sz w:val="28"/>
          <w:szCs w:val="28"/>
        </w:rPr>
        <w:t xml:space="preserve"> 40мг в таблетках, УД А [16];</w:t>
      </w:r>
    </w:p>
    <w:p w:rsidR="00A06567" w:rsidRPr="00390FBA" w:rsidRDefault="00A06567" w:rsidP="00D13A64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третиноин</w:t>
      </w:r>
      <w:proofErr w:type="spellEnd"/>
      <w:r w:rsidRPr="00390FBA">
        <w:rPr>
          <w:sz w:val="28"/>
          <w:szCs w:val="28"/>
        </w:rPr>
        <w:t xml:space="preserve"> 10мг в капсулах, </w:t>
      </w:r>
      <w:r w:rsidRPr="00390FBA">
        <w:rPr>
          <w:b/>
          <w:sz w:val="28"/>
          <w:szCs w:val="28"/>
        </w:rPr>
        <w:t>регистрация истекает 11.2016года</w:t>
      </w:r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tabs>
          <w:tab w:val="left" w:pos="284"/>
        </w:tabs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Перечень дополнительных лекарственных средств:</w:t>
      </w:r>
    </w:p>
    <w:p w:rsidR="00A06567" w:rsidRPr="00390FBA" w:rsidRDefault="00A06567" w:rsidP="00A06567">
      <w:pPr>
        <w:rPr>
          <w:b/>
          <w:bCs/>
          <w:sz w:val="28"/>
          <w:szCs w:val="28"/>
        </w:rPr>
      </w:pPr>
      <w:r w:rsidRPr="00390FBA">
        <w:rPr>
          <w:b/>
          <w:bCs/>
          <w:sz w:val="28"/>
          <w:szCs w:val="28"/>
        </w:rPr>
        <w:t>Лекарственные средства, ослабляющие токсическое действие противоопухолевых препаратов:</w:t>
      </w:r>
    </w:p>
    <w:p w:rsidR="00A06567" w:rsidRPr="00390FBA" w:rsidRDefault="00A06567" w:rsidP="00D13A64">
      <w:pPr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kk-KZ"/>
        </w:rPr>
        <w:t>о</w:t>
      </w:r>
      <w:proofErr w:type="spellStart"/>
      <w:r w:rsidRPr="00390FBA">
        <w:rPr>
          <w:sz w:val="28"/>
          <w:szCs w:val="28"/>
        </w:rPr>
        <w:t>ндансетрон</w:t>
      </w:r>
      <w:proofErr w:type="spellEnd"/>
      <w:r w:rsidRPr="00390FBA">
        <w:rPr>
          <w:sz w:val="28"/>
          <w:szCs w:val="28"/>
        </w:rPr>
        <w:t>, раствор для инъекций 8 мг/4мл, УД С [20];</w:t>
      </w:r>
    </w:p>
    <w:p w:rsidR="00A06567" w:rsidRPr="00390FBA" w:rsidRDefault="00A06567" w:rsidP="00D13A64">
      <w:pPr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ондансетрон</w:t>
      </w:r>
      <w:proofErr w:type="spellEnd"/>
      <w:r w:rsidRPr="00390FBA">
        <w:rPr>
          <w:sz w:val="28"/>
          <w:szCs w:val="28"/>
        </w:rPr>
        <w:t>, таблетки 8мг, УД С [20];</w:t>
      </w:r>
    </w:p>
    <w:p w:rsidR="00A06567" w:rsidRPr="00390FBA" w:rsidRDefault="00A06567" w:rsidP="00D13A64">
      <w:pPr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proofErr w:type="gramStart"/>
      <w:r w:rsidRPr="00390FBA">
        <w:rPr>
          <w:sz w:val="28"/>
          <w:szCs w:val="28"/>
        </w:rPr>
        <w:t>трописетрон</w:t>
      </w:r>
      <w:proofErr w:type="spellEnd"/>
      <w:r w:rsidRPr="00390FBA">
        <w:rPr>
          <w:sz w:val="28"/>
          <w:szCs w:val="28"/>
        </w:rPr>
        <w:t>, р</w:t>
      </w:r>
      <w:r w:rsidR="005E0D1C" w:rsidRPr="00390FBA">
        <w:rPr>
          <w:sz w:val="28"/>
          <w:szCs w:val="28"/>
        </w:rPr>
        <w:t>-</w:t>
      </w:r>
      <w:r w:rsidRPr="00390FBA">
        <w:rPr>
          <w:sz w:val="28"/>
          <w:szCs w:val="28"/>
        </w:rPr>
        <w:t>р для в</w:t>
      </w:r>
      <w:r w:rsidR="005E0D1C" w:rsidRPr="00390FBA">
        <w:rPr>
          <w:sz w:val="28"/>
          <w:szCs w:val="28"/>
        </w:rPr>
        <w:t>/в</w:t>
      </w:r>
      <w:r w:rsidRPr="00390FBA">
        <w:rPr>
          <w:sz w:val="28"/>
          <w:szCs w:val="28"/>
        </w:rPr>
        <w:t xml:space="preserve"> инъекций 5мг/5мл, капсулы по 5мг, УД В [27</w:t>
      </w:r>
      <w:r w:rsidR="005E0D1C" w:rsidRPr="00390FBA">
        <w:rPr>
          <w:sz w:val="28"/>
          <w:szCs w:val="28"/>
        </w:rPr>
        <w:t>;</w:t>
      </w:r>
      <w:r w:rsidRPr="00390FBA">
        <w:rPr>
          <w:sz w:val="28"/>
          <w:szCs w:val="28"/>
        </w:rPr>
        <w:t>28];</w:t>
      </w:r>
      <w:proofErr w:type="gramEnd"/>
    </w:p>
    <w:p w:rsidR="00A06567" w:rsidRPr="00390FBA" w:rsidRDefault="00A06567" w:rsidP="00D13A64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outlineLvl w:val="0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kk-KZ"/>
        </w:rPr>
        <w:t>т</w:t>
      </w:r>
      <w:proofErr w:type="spellStart"/>
      <w:r w:rsidRPr="00390FBA">
        <w:rPr>
          <w:sz w:val="28"/>
          <w:szCs w:val="28"/>
        </w:rPr>
        <w:t>рамадол</w:t>
      </w:r>
      <w:proofErr w:type="spellEnd"/>
      <w:r w:rsidRPr="00390FBA">
        <w:rPr>
          <w:sz w:val="28"/>
          <w:szCs w:val="28"/>
        </w:rPr>
        <w:t xml:space="preserve">  для </w:t>
      </w:r>
      <w:r w:rsidR="005E0D1C" w:rsidRPr="00390FBA">
        <w:rPr>
          <w:sz w:val="28"/>
          <w:szCs w:val="28"/>
        </w:rPr>
        <w:t>/в</w:t>
      </w:r>
      <w:r w:rsidRPr="00390FBA">
        <w:rPr>
          <w:sz w:val="28"/>
          <w:szCs w:val="28"/>
        </w:rPr>
        <w:t xml:space="preserve"> введения 5% 1мл, </w:t>
      </w:r>
      <w:proofErr w:type="spellStart"/>
      <w:r w:rsidR="005E0D1C" w:rsidRPr="00390FBA">
        <w:rPr>
          <w:sz w:val="28"/>
          <w:szCs w:val="28"/>
        </w:rPr>
        <w:t>трамадол</w:t>
      </w:r>
      <w:proofErr w:type="spellEnd"/>
      <w:r w:rsidR="005E0D1C" w:rsidRPr="00390FBA">
        <w:rPr>
          <w:sz w:val="28"/>
          <w:szCs w:val="28"/>
        </w:rPr>
        <w:t xml:space="preserve"> таблетка для приема внутрь 50мг – после регистрации </w:t>
      </w:r>
      <w:r w:rsidRPr="00390FBA">
        <w:rPr>
          <w:sz w:val="28"/>
          <w:szCs w:val="28"/>
        </w:rPr>
        <w:t>УД А [21];</w:t>
      </w:r>
    </w:p>
    <w:p w:rsidR="00A06567" w:rsidRPr="00390FBA" w:rsidRDefault="00A06567" w:rsidP="005E0D1C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kk-KZ"/>
        </w:rPr>
        <w:t>ф</w:t>
      </w:r>
      <w:proofErr w:type="spellStart"/>
      <w:r w:rsidRPr="00390FBA">
        <w:rPr>
          <w:sz w:val="28"/>
          <w:szCs w:val="28"/>
        </w:rPr>
        <w:t>илграстим</w:t>
      </w:r>
      <w:proofErr w:type="spellEnd"/>
      <w:r w:rsidRPr="00390FBA">
        <w:rPr>
          <w:sz w:val="28"/>
          <w:szCs w:val="28"/>
        </w:rPr>
        <w:t>, раствор для инъекций 0,3мг/мл,1 мл, зарегистрирован, УД А [29];</w:t>
      </w:r>
    </w:p>
    <w:p w:rsidR="00A06567" w:rsidRPr="00390FBA" w:rsidRDefault="00597656" w:rsidP="005E0D1C">
      <w:pPr>
        <w:pStyle w:val="1"/>
        <w:numPr>
          <w:ilvl w:val="0"/>
          <w:numId w:val="37"/>
        </w:numPr>
        <w:tabs>
          <w:tab w:val="left" w:pos="567"/>
        </w:tabs>
        <w:spacing w:before="0" w:after="0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  <w:r w:rsidRPr="00390FBA">
        <w:rPr>
          <w:rFonts w:ascii="Times New Roman" w:hAnsi="Times New Roman" w:cs="Times New Roman"/>
          <w:b w:val="0"/>
          <w:sz w:val="28"/>
          <w:szCs w:val="28"/>
        </w:rPr>
        <w:t>грамицидин</w:t>
      </w:r>
      <w:proofErr w:type="gramStart"/>
      <w:r w:rsidRPr="00390FBA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proofErr w:type="gramEnd"/>
      <w:r w:rsidRPr="00390FBA">
        <w:rPr>
          <w:rFonts w:ascii="Times New Roman" w:hAnsi="Times New Roman" w:cs="Times New Roman"/>
          <w:b w:val="0"/>
          <w:sz w:val="28"/>
          <w:szCs w:val="28"/>
        </w:rPr>
        <w:t xml:space="preserve"> + </w:t>
      </w:r>
      <w:proofErr w:type="spellStart"/>
      <w:r w:rsidRPr="00390FBA">
        <w:rPr>
          <w:rFonts w:ascii="Times New Roman" w:hAnsi="Times New Roman" w:cs="Times New Roman"/>
          <w:b w:val="0"/>
          <w:sz w:val="28"/>
          <w:szCs w:val="28"/>
        </w:rPr>
        <w:t>дексаметазон</w:t>
      </w:r>
      <w:proofErr w:type="spellEnd"/>
      <w:r w:rsidRPr="00390FBA">
        <w:rPr>
          <w:rFonts w:ascii="Times New Roman" w:hAnsi="Times New Roman" w:cs="Times New Roman"/>
          <w:b w:val="0"/>
          <w:sz w:val="28"/>
          <w:szCs w:val="28"/>
        </w:rPr>
        <w:t xml:space="preserve"> + </w:t>
      </w:r>
      <w:proofErr w:type="spellStart"/>
      <w:r w:rsidRPr="00390FBA">
        <w:rPr>
          <w:rFonts w:ascii="Times New Roman" w:hAnsi="Times New Roman" w:cs="Times New Roman"/>
          <w:b w:val="0"/>
          <w:sz w:val="28"/>
          <w:szCs w:val="28"/>
        </w:rPr>
        <w:t>ф</w:t>
      </w:r>
      <w:r w:rsidR="00A06567" w:rsidRPr="00390FBA">
        <w:rPr>
          <w:rFonts w:ascii="Times New Roman" w:hAnsi="Times New Roman" w:cs="Times New Roman"/>
          <w:b w:val="0"/>
          <w:sz w:val="28"/>
          <w:szCs w:val="28"/>
        </w:rPr>
        <w:t>рамицетин</w:t>
      </w:r>
      <w:proofErr w:type="spellEnd"/>
      <w:r w:rsidR="00A06567" w:rsidRPr="00390FBA">
        <w:rPr>
          <w:rFonts w:ascii="Times New Roman" w:hAnsi="Times New Roman" w:cs="Times New Roman"/>
          <w:b w:val="0"/>
          <w:sz w:val="28"/>
          <w:szCs w:val="28"/>
        </w:rPr>
        <w:t>,</w:t>
      </w:r>
      <w:r w:rsidRPr="00390F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6567" w:rsidRPr="00390FBA">
        <w:rPr>
          <w:rFonts w:ascii="Times New Roman" w:hAnsi="Times New Roman" w:cs="Times New Roman"/>
          <w:b w:val="0"/>
          <w:sz w:val="28"/>
          <w:szCs w:val="28"/>
        </w:rPr>
        <w:t>капли глазные во флаконах по 5мл;</w:t>
      </w:r>
    </w:p>
    <w:p w:rsidR="00A06567" w:rsidRPr="00390FBA" w:rsidRDefault="00A06567" w:rsidP="00A06567">
      <w:pPr>
        <w:tabs>
          <w:tab w:val="left" w:pos="567"/>
        </w:tabs>
        <w:rPr>
          <w:b/>
          <w:bCs/>
          <w:sz w:val="28"/>
          <w:szCs w:val="28"/>
        </w:rPr>
      </w:pPr>
      <w:r w:rsidRPr="00390FBA">
        <w:rPr>
          <w:b/>
          <w:bCs/>
          <w:sz w:val="28"/>
          <w:szCs w:val="28"/>
        </w:rPr>
        <w:t>Антибактериальные средства: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а</w:t>
      </w:r>
      <w:proofErr w:type="spellStart"/>
      <w:r w:rsidRPr="00390FBA">
        <w:rPr>
          <w:sz w:val="28"/>
          <w:szCs w:val="28"/>
        </w:rPr>
        <w:t>зитромицин</w:t>
      </w:r>
      <w:proofErr w:type="spellEnd"/>
      <w:r w:rsidRPr="00390FBA">
        <w:rPr>
          <w:sz w:val="28"/>
          <w:szCs w:val="28"/>
        </w:rPr>
        <w:t xml:space="preserve">, таблетка/капсула, 500 мг; порошок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для приготовления раствора для в/в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>, 500 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а</w:t>
      </w:r>
      <w:proofErr w:type="spellStart"/>
      <w:r w:rsidRPr="00390FBA">
        <w:rPr>
          <w:sz w:val="28"/>
          <w:szCs w:val="28"/>
        </w:rPr>
        <w:t>микацин</w:t>
      </w:r>
      <w:proofErr w:type="spellEnd"/>
      <w:r w:rsidRPr="00390FBA">
        <w:rPr>
          <w:sz w:val="28"/>
          <w:szCs w:val="28"/>
        </w:rPr>
        <w:t>,</w:t>
      </w:r>
      <w:r w:rsidRPr="00390FBA">
        <w:rPr>
          <w:sz w:val="28"/>
          <w:szCs w:val="28"/>
        </w:rPr>
        <w:tab/>
        <w:t>порошок для инъекций, 500 мг/2 мл или порошок для приготовления раствора для инъекций, 0,5 г, УД А [14];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а</w:t>
      </w:r>
      <w:proofErr w:type="spellStart"/>
      <w:r w:rsidRPr="00390FBA">
        <w:rPr>
          <w:sz w:val="28"/>
          <w:szCs w:val="28"/>
        </w:rPr>
        <w:t>моксициллин</w:t>
      </w:r>
      <w:proofErr w:type="spellEnd"/>
      <w:r w:rsidRPr="00390FBA">
        <w:rPr>
          <w:sz w:val="28"/>
          <w:szCs w:val="28"/>
        </w:rPr>
        <w:t>/</w:t>
      </w:r>
      <w:proofErr w:type="spellStart"/>
      <w:r w:rsidRPr="00390FBA">
        <w:rPr>
          <w:sz w:val="28"/>
          <w:szCs w:val="28"/>
        </w:rPr>
        <w:t>клавулановая</w:t>
      </w:r>
      <w:proofErr w:type="spellEnd"/>
      <w:r w:rsidRPr="00390FBA">
        <w:rPr>
          <w:sz w:val="28"/>
          <w:szCs w:val="28"/>
        </w:rPr>
        <w:t xml:space="preserve"> кислота,</w:t>
      </w:r>
      <w:r w:rsidRPr="00390FBA">
        <w:rPr>
          <w:sz w:val="28"/>
          <w:szCs w:val="28"/>
        </w:rPr>
        <w:tab/>
        <w:t>таблетка, покрытая пленочной оболочкой, 1000мг; порошок для приготовления раствора для в</w:t>
      </w:r>
      <w:r w:rsidR="005E0D1C" w:rsidRPr="00390FBA">
        <w:rPr>
          <w:sz w:val="28"/>
          <w:szCs w:val="28"/>
        </w:rPr>
        <w:t>/в</w:t>
      </w:r>
      <w:r w:rsidRPr="00390FBA">
        <w:rPr>
          <w:sz w:val="28"/>
          <w:szCs w:val="28"/>
        </w:rPr>
        <w:t xml:space="preserve"> и в</w:t>
      </w:r>
      <w:r w:rsidR="005E0D1C" w:rsidRPr="00390FBA">
        <w:rPr>
          <w:sz w:val="28"/>
          <w:szCs w:val="28"/>
        </w:rPr>
        <w:t>/м</w:t>
      </w:r>
      <w:r w:rsidRPr="00390FBA">
        <w:rPr>
          <w:sz w:val="28"/>
          <w:szCs w:val="28"/>
        </w:rPr>
        <w:t xml:space="preserve"> введения 600мг;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в</w:t>
      </w:r>
      <w:proofErr w:type="spellStart"/>
      <w:r w:rsidRPr="00390FBA">
        <w:rPr>
          <w:sz w:val="28"/>
          <w:szCs w:val="28"/>
        </w:rPr>
        <w:t>анкомицин</w:t>
      </w:r>
      <w:proofErr w:type="spellEnd"/>
      <w:r w:rsidRPr="00390FBA">
        <w:rPr>
          <w:sz w:val="28"/>
          <w:szCs w:val="28"/>
        </w:rPr>
        <w:t>, порошок/</w:t>
      </w:r>
      <w:proofErr w:type="spellStart"/>
      <w:r w:rsidRPr="00390FBA">
        <w:rPr>
          <w:sz w:val="28"/>
          <w:szCs w:val="28"/>
        </w:rPr>
        <w:t>лиофилизат</w:t>
      </w:r>
      <w:proofErr w:type="spellEnd"/>
      <w:r w:rsidRPr="00390FBA">
        <w:rPr>
          <w:sz w:val="28"/>
          <w:szCs w:val="28"/>
        </w:rPr>
        <w:t xml:space="preserve"> для приготовления раствора для в</w:t>
      </w:r>
      <w:r w:rsidR="005E0D1C" w:rsidRPr="00390FBA">
        <w:rPr>
          <w:sz w:val="28"/>
          <w:szCs w:val="28"/>
        </w:rPr>
        <w:t>/в</w:t>
      </w:r>
      <w:r w:rsidRPr="00390FBA">
        <w:rPr>
          <w:sz w:val="28"/>
          <w:szCs w:val="28"/>
        </w:rPr>
        <w:t xml:space="preserve"> введения 500мг, УД А [14];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г</w:t>
      </w:r>
      <w:proofErr w:type="spellStart"/>
      <w:r w:rsidRPr="00390FBA">
        <w:rPr>
          <w:sz w:val="28"/>
          <w:szCs w:val="28"/>
        </w:rPr>
        <w:t>ентамицин</w:t>
      </w:r>
      <w:proofErr w:type="spellEnd"/>
      <w:r w:rsidRPr="00390FBA">
        <w:rPr>
          <w:sz w:val="28"/>
          <w:szCs w:val="28"/>
        </w:rPr>
        <w:t xml:space="preserve">, раствор для инъекций 80мг/2мл </w:t>
      </w:r>
      <w:proofErr w:type="spellStart"/>
      <w:r w:rsidRPr="00390FBA">
        <w:rPr>
          <w:sz w:val="28"/>
          <w:szCs w:val="28"/>
        </w:rPr>
        <w:t>2мл</w:t>
      </w:r>
      <w:proofErr w:type="spellEnd"/>
      <w:r w:rsidRPr="00390FBA">
        <w:rPr>
          <w:sz w:val="28"/>
          <w:szCs w:val="28"/>
        </w:rPr>
        <w:t xml:space="preserve">; 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и</w:t>
      </w:r>
      <w:proofErr w:type="spellStart"/>
      <w:r w:rsidRPr="00390FBA">
        <w:rPr>
          <w:sz w:val="28"/>
          <w:szCs w:val="28"/>
        </w:rPr>
        <w:t>мипинем</w:t>
      </w:r>
      <w:proofErr w:type="spell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циластатин</w:t>
      </w:r>
      <w:proofErr w:type="spellEnd"/>
      <w:r w:rsidRPr="00390FBA">
        <w:rPr>
          <w:sz w:val="28"/>
          <w:szCs w:val="28"/>
        </w:rPr>
        <w:tab/>
        <w:t xml:space="preserve">порошок для приготовления раствора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>, 500 мг/500 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kk-KZ"/>
        </w:rPr>
        <w:t>л</w:t>
      </w:r>
      <w:proofErr w:type="spellStart"/>
      <w:r w:rsidRPr="00390FBA">
        <w:rPr>
          <w:sz w:val="28"/>
          <w:szCs w:val="28"/>
        </w:rPr>
        <w:t>евофлоксацин</w:t>
      </w:r>
      <w:proofErr w:type="spellEnd"/>
      <w:r w:rsidRPr="00390FBA">
        <w:rPr>
          <w:sz w:val="28"/>
          <w:szCs w:val="28"/>
        </w:rPr>
        <w:t xml:space="preserve">,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500 мг/100 мл; таблетка 500 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ципрофлоксацин</w:t>
      </w:r>
      <w:proofErr w:type="spellEnd"/>
      <w:r w:rsidRPr="00390FBA">
        <w:rPr>
          <w:sz w:val="28"/>
          <w:szCs w:val="28"/>
        </w:rPr>
        <w:t>, раствор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100мг/10мл, УД С [14].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л</w:t>
      </w:r>
      <w:proofErr w:type="spellStart"/>
      <w:r w:rsidRPr="00390FBA">
        <w:rPr>
          <w:sz w:val="28"/>
          <w:szCs w:val="28"/>
        </w:rPr>
        <w:t>инезолид</w:t>
      </w:r>
      <w:proofErr w:type="spellEnd"/>
      <w:r w:rsidRPr="00390FBA">
        <w:rPr>
          <w:sz w:val="28"/>
          <w:szCs w:val="28"/>
        </w:rPr>
        <w:t xml:space="preserve">,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2 мг/мл, УД А [22];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м</w:t>
      </w:r>
      <w:proofErr w:type="spellStart"/>
      <w:r w:rsidRPr="00390FBA">
        <w:rPr>
          <w:sz w:val="28"/>
          <w:szCs w:val="28"/>
        </w:rPr>
        <w:t>еропенем</w:t>
      </w:r>
      <w:proofErr w:type="spell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лиофилизат</w:t>
      </w:r>
      <w:proofErr w:type="spellEnd"/>
      <w:r w:rsidRPr="00390FBA">
        <w:rPr>
          <w:sz w:val="28"/>
          <w:szCs w:val="28"/>
        </w:rPr>
        <w:t>/порошок для приготовления раствора для инъекций 500мг, 1000мг;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о</w:t>
      </w:r>
      <w:proofErr w:type="spellStart"/>
      <w:r w:rsidRPr="00390FBA">
        <w:rPr>
          <w:sz w:val="28"/>
          <w:szCs w:val="28"/>
        </w:rPr>
        <w:t>флоксацин</w:t>
      </w:r>
      <w:proofErr w:type="spellEnd"/>
      <w:r w:rsidRPr="00390FBA">
        <w:rPr>
          <w:sz w:val="28"/>
          <w:szCs w:val="28"/>
        </w:rPr>
        <w:t xml:space="preserve">, таблетка, 400 мг;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200 мг/100 мл;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lastRenderedPageBreak/>
        <w:t>п</w:t>
      </w:r>
      <w:proofErr w:type="spellStart"/>
      <w:r w:rsidRPr="00390FBA">
        <w:rPr>
          <w:sz w:val="28"/>
          <w:szCs w:val="28"/>
        </w:rPr>
        <w:t>иперациллин</w:t>
      </w:r>
      <w:proofErr w:type="spell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тазобактам</w:t>
      </w:r>
      <w:proofErr w:type="spellEnd"/>
      <w:r w:rsidRPr="00390FBA">
        <w:rPr>
          <w:sz w:val="28"/>
          <w:szCs w:val="28"/>
        </w:rPr>
        <w:tab/>
        <w:t>порошок для приготовления раствора для инъекций 4,5г;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клавулановая</w:t>
      </w:r>
      <w:proofErr w:type="spellEnd"/>
      <w:r w:rsidRPr="00390FBA">
        <w:rPr>
          <w:sz w:val="28"/>
          <w:szCs w:val="28"/>
        </w:rPr>
        <w:t xml:space="preserve"> кислота, порошок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для приготовления раствора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3000 мг/200мг;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ц</w:t>
      </w:r>
      <w:proofErr w:type="spellStart"/>
      <w:r w:rsidRPr="00390FBA">
        <w:rPr>
          <w:sz w:val="28"/>
          <w:szCs w:val="28"/>
        </w:rPr>
        <w:t>ефепим</w:t>
      </w:r>
      <w:proofErr w:type="spellEnd"/>
      <w:r w:rsidRPr="00390FBA">
        <w:rPr>
          <w:sz w:val="28"/>
          <w:szCs w:val="28"/>
        </w:rPr>
        <w:t>, порошок для приготовления раствора для инъекций 500 мг;1000 мг, УД С [14];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ц</w:t>
      </w:r>
      <w:proofErr w:type="spellStart"/>
      <w:r w:rsidRPr="00390FBA">
        <w:rPr>
          <w:sz w:val="28"/>
          <w:szCs w:val="28"/>
        </w:rPr>
        <w:t>ефоперазон+сульбактам</w:t>
      </w:r>
      <w:proofErr w:type="spellEnd"/>
      <w:r w:rsidRPr="00390FBA">
        <w:rPr>
          <w:sz w:val="28"/>
          <w:szCs w:val="28"/>
        </w:rPr>
        <w:t>, порошок для приготовления раствора для инъекций 2 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ц</w:t>
      </w:r>
      <w:proofErr w:type="spellStart"/>
      <w:r w:rsidRPr="00390FBA">
        <w:rPr>
          <w:sz w:val="28"/>
          <w:szCs w:val="28"/>
        </w:rPr>
        <w:t>ипрофлоксацин</w:t>
      </w:r>
      <w:proofErr w:type="spellEnd"/>
      <w:r w:rsidRPr="00390FBA">
        <w:rPr>
          <w:sz w:val="28"/>
          <w:szCs w:val="28"/>
        </w:rPr>
        <w:t xml:space="preserve">,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200 мг/100 мл, 100 мл;</w:t>
      </w:r>
      <w:r w:rsidRPr="00390FBA">
        <w:rPr>
          <w:sz w:val="28"/>
          <w:szCs w:val="28"/>
        </w:rPr>
        <w:tab/>
        <w:t>таблетка,  500 мг, УД С [14];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э</w:t>
      </w:r>
      <w:proofErr w:type="spellStart"/>
      <w:r w:rsidRPr="00390FBA">
        <w:rPr>
          <w:sz w:val="28"/>
          <w:szCs w:val="28"/>
        </w:rPr>
        <w:t>ритромицин</w:t>
      </w:r>
      <w:proofErr w:type="spellEnd"/>
      <w:r w:rsidRPr="00390FBA">
        <w:rPr>
          <w:sz w:val="28"/>
          <w:szCs w:val="28"/>
        </w:rPr>
        <w:t>, таблетка 250мг;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kk-KZ"/>
        </w:rPr>
        <w:t>э</w:t>
      </w:r>
      <w:proofErr w:type="spellStart"/>
      <w:r w:rsidRPr="00390FBA">
        <w:rPr>
          <w:sz w:val="28"/>
          <w:szCs w:val="28"/>
        </w:rPr>
        <w:t>ртапенем</w:t>
      </w:r>
      <w:proofErr w:type="spellEnd"/>
      <w:r w:rsidRPr="00390FBA">
        <w:rPr>
          <w:sz w:val="28"/>
          <w:szCs w:val="28"/>
        </w:rPr>
        <w:tab/>
      </w:r>
      <w:proofErr w:type="spellStart"/>
      <w:r w:rsidRPr="00390FBA">
        <w:rPr>
          <w:sz w:val="28"/>
          <w:szCs w:val="28"/>
        </w:rPr>
        <w:t>лиофилизат</w:t>
      </w:r>
      <w:proofErr w:type="spellEnd"/>
      <w:r w:rsidRPr="00390FBA">
        <w:rPr>
          <w:sz w:val="28"/>
          <w:szCs w:val="28"/>
        </w:rPr>
        <w:t>, для приготовления раствора для в</w:t>
      </w:r>
      <w:r w:rsidR="005E0D1C" w:rsidRPr="00390FBA">
        <w:rPr>
          <w:sz w:val="28"/>
          <w:szCs w:val="28"/>
        </w:rPr>
        <w:t>/в</w:t>
      </w:r>
      <w:r w:rsidRPr="00390FBA">
        <w:rPr>
          <w:sz w:val="28"/>
          <w:szCs w:val="28"/>
        </w:rPr>
        <w:t xml:space="preserve"> и в</w:t>
      </w:r>
      <w:r w:rsidR="005E0D1C" w:rsidRPr="00390FBA">
        <w:rPr>
          <w:sz w:val="28"/>
          <w:szCs w:val="28"/>
        </w:rPr>
        <w:t>/м</w:t>
      </w:r>
      <w:r w:rsidRPr="00390FBA">
        <w:rPr>
          <w:sz w:val="28"/>
          <w:szCs w:val="28"/>
        </w:rPr>
        <w:t xml:space="preserve"> инъекций 1 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цефтриаксон</w:t>
      </w:r>
      <w:proofErr w:type="spellEnd"/>
      <w:r w:rsidRPr="00390FBA">
        <w:rPr>
          <w:sz w:val="28"/>
          <w:szCs w:val="28"/>
        </w:rPr>
        <w:t xml:space="preserve">, порошок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для приготовления инъекционного раствора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250мг;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нетилмицин</w:t>
      </w:r>
      <w:proofErr w:type="spellEnd"/>
      <w:r w:rsidRPr="00390FBA">
        <w:rPr>
          <w:sz w:val="28"/>
          <w:szCs w:val="28"/>
        </w:rPr>
        <w:t>, раствор для инъекций 50мг, 2мл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введения, не зарегистрирован в РК;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цефтазидим</w:t>
      </w:r>
      <w:proofErr w:type="spellEnd"/>
      <w:r w:rsidRPr="00390FBA">
        <w:rPr>
          <w:sz w:val="28"/>
          <w:szCs w:val="28"/>
        </w:rPr>
        <w:t>, порошок для приготовления инъекционного раствора для внутривенного введения 1000мг, УД А [14];</w:t>
      </w:r>
    </w:p>
    <w:p w:rsidR="00A06567" w:rsidRPr="00390FBA" w:rsidRDefault="00A06567" w:rsidP="005E0D1C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метронидазол</w:t>
      </w:r>
      <w:proofErr w:type="spellEnd"/>
      <w:r w:rsidRPr="00390FBA">
        <w:rPr>
          <w:sz w:val="28"/>
          <w:szCs w:val="28"/>
        </w:rPr>
        <w:t xml:space="preserve">, раствор для внутривенных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100мл – 500мг, таблетки 250мг, УД А [13];</w:t>
      </w:r>
    </w:p>
    <w:p w:rsidR="00A06567" w:rsidRPr="00390FBA" w:rsidRDefault="00A06567" w:rsidP="00A06567">
      <w:pPr>
        <w:tabs>
          <w:tab w:val="left" w:pos="567"/>
        </w:tabs>
        <w:rPr>
          <w:b/>
          <w:bCs/>
          <w:sz w:val="28"/>
          <w:szCs w:val="28"/>
        </w:rPr>
      </w:pPr>
      <w:r w:rsidRPr="00390FBA">
        <w:rPr>
          <w:b/>
          <w:bCs/>
          <w:sz w:val="28"/>
          <w:szCs w:val="28"/>
        </w:rPr>
        <w:t>Противогрибковые лекарственные средства:</w:t>
      </w:r>
    </w:p>
    <w:p w:rsidR="00A06567" w:rsidRPr="00390FBA" w:rsidRDefault="00A06567" w:rsidP="00D13A64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а</w:t>
      </w:r>
      <w:proofErr w:type="spellStart"/>
      <w:r w:rsidRPr="00390FBA">
        <w:rPr>
          <w:sz w:val="28"/>
          <w:szCs w:val="28"/>
        </w:rPr>
        <w:t>мфотерицин</w:t>
      </w:r>
      <w:proofErr w:type="spellEnd"/>
      <w:r w:rsidRPr="00390FBA">
        <w:rPr>
          <w:sz w:val="28"/>
          <w:szCs w:val="28"/>
        </w:rPr>
        <w:t xml:space="preserve"> В,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порошок для приготовления раствора для </w:t>
      </w:r>
      <w:proofErr w:type="spellStart"/>
      <w:r w:rsidRPr="00390FBA">
        <w:rPr>
          <w:sz w:val="28"/>
          <w:szCs w:val="28"/>
        </w:rPr>
        <w:t>инъекци</w:t>
      </w:r>
      <w:proofErr w:type="spellEnd"/>
      <w:r w:rsidRPr="00390FBA">
        <w:rPr>
          <w:sz w:val="28"/>
          <w:szCs w:val="28"/>
        </w:rPr>
        <w:t>, 50 мг/флакон;</w:t>
      </w:r>
    </w:p>
    <w:p w:rsidR="00A06567" w:rsidRPr="00390FBA" w:rsidRDefault="00A06567" w:rsidP="00D13A64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в</w:t>
      </w:r>
      <w:proofErr w:type="spellStart"/>
      <w:r w:rsidRPr="00390FBA">
        <w:rPr>
          <w:sz w:val="28"/>
          <w:szCs w:val="28"/>
        </w:rPr>
        <w:t>ориконазол,порошок</w:t>
      </w:r>
      <w:proofErr w:type="spellEnd"/>
      <w:r w:rsidRPr="00390FBA">
        <w:rPr>
          <w:sz w:val="28"/>
          <w:szCs w:val="28"/>
        </w:rPr>
        <w:t xml:space="preserve"> для приготовления раствора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200 мг/флакон; таблетка, 50 мг;</w:t>
      </w:r>
    </w:p>
    <w:p w:rsidR="00A06567" w:rsidRPr="00390FBA" w:rsidRDefault="00A06567" w:rsidP="00D13A64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ин</w:t>
      </w:r>
      <w:proofErr w:type="spellStart"/>
      <w:r w:rsidRPr="00390FBA">
        <w:rPr>
          <w:sz w:val="28"/>
          <w:szCs w:val="28"/>
        </w:rPr>
        <w:t>траконазол</w:t>
      </w:r>
      <w:proofErr w:type="spellEnd"/>
      <w:r w:rsidRPr="00390FBA">
        <w:rPr>
          <w:sz w:val="28"/>
          <w:szCs w:val="28"/>
        </w:rPr>
        <w:t>, капсулы 100мг, зарегистрирован, противопоказан до 18лет;</w:t>
      </w:r>
    </w:p>
    <w:p w:rsidR="00A06567" w:rsidRPr="00390FBA" w:rsidRDefault="00A06567" w:rsidP="00D13A64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к</w:t>
      </w:r>
      <w:proofErr w:type="spellStart"/>
      <w:r w:rsidRPr="00390FBA">
        <w:rPr>
          <w:sz w:val="28"/>
          <w:szCs w:val="28"/>
        </w:rPr>
        <w:t>аспофунгин</w:t>
      </w:r>
      <w:proofErr w:type="spell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лиофилизат</w:t>
      </w:r>
      <w:proofErr w:type="spellEnd"/>
      <w:r w:rsidRPr="00390FBA">
        <w:rPr>
          <w:sz w:val="28"/>
          <w:szCs w:val="28"/>
        </w:rPr>
        <w:t xml:space="preserve"> для приготовления раствора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50 мг, зарегистрирован, противопоказан до 3мес;</w:t>
      </w:r>
    </w:p>
    <w:p w:rsidR="00A06567" w:rsidRPr="00390FBA" w:rsidRDefault="00A06567" w:rsidP="00D13A64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м</w:t>
      </w:r>
      <w:proofErr w:type="spellStart"/>
      <w:r w:rsidRPr="00390FBA">
        <w:rPr>
          <w:sz w:val="28"/>
          <w:szCs w:val="28"/>
        </w:rPr>
        <w:t>икафунгин</w:t>
      </w:r>
      <w:proofErr w:type="spellEnd"/>
      <w:r w:rsidRPr="00390FBA">
        <w:rPr>
          <w:sz w:val="28"/>
          <w:szCs w:val="28"/>
        </w:rPr>
        <w:t xml:space="preserve">, порошок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для приготовления раствора для инъекций 50 мг;</w:t>
      </w:r>
    </w:p>
    <w:p w:rsidR="00A06567" w:rsidRPr="00390FBA" w:rsidRDefault="00A06567" w:rsidP="00D13A64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kk-KZ"/>
        </w:rPr>
        <w:t>ф</w:t>
      </w:r>
      <w:proofErr w:type="spellStart"/>
      <w:r w:rsidRPr="00390FBA">
        <w:rPr>
          <w:sz w:val="28"/>
          <w:szCs w:val="28"/>
        </w:rPr>
        <w:t>луконазол</w:t>
      </w:r>
      <w:proofErr w:type="spellEnd"/>
      <w:r w:rsidRPr="00390FBA">
        <w:rPr>
          <w:sz w:val="28"/>
          <w:szCs w:val="28"/>
        </w:rPr>
        <w:t xml:space="preserve">, капсула/таблетка  150 мг;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200 мг/100 мл, 100 мл, УД А [13];</w:t>
      </w:r>
    </w:p>
    <w:p w:rsidR="00A06567" w:rsidRPr="00390FBA" w:rsidRDefault="00A06567" w:rsidP="00D13A64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позаконазол</w:t>
      </w:r>
      <w:proofErr w:type="spellEnd"/>
      <w:r w:rsidRPr="00390FBA">
        <w:rPr>
          <w:sz w:val="28"/>
          <w:szCs w:val="28"/>
        </w:rPr>
        <w:t>, раствор для приема внутрь;</w:t>
      </w:r>
    </w:p>
    <w:p w:rsidR="00A06567" w:rsidRPr="00390FBA" w:rsidRDefault="00A06567" w:rsidP="00A06567">
      <w:pPr>
        <w:tabs>
          <w:tab w:val="left" w:pos="567"/>
        </w:tabs>
        <w:rPr>
          <w:b/>
          <w:bCs/>
          <w:sz w:val="28"/>
          <w:szCs w:val="28"/>
        </w:rPr>
      </w:pPr>
      <w:r w:rsidRPr="00390FBA">
        <w:rPr>
          <w:b/>
          <w:bCs/>
          <w:sz w:val="28"/>
          <w:szCs w:val="28"/>
        </w:rPr>
        <w:t>Противовирусные лекарственные средства:</w:t>
      </w:r>
    </w:p>
    <w:p w:rsidR="00A06567" w:rsidRPr="00390FBA" w:rsidRDefault="00A06567" w:rsidP="00D13A64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а</w:t>
      </w:r>
      <w:proofErr w:type="spellStart"/>
      <w:r w:rsidRPr="00390FBA">
        <w:rPr>
          <w:sz w:val="28"/>
          <w:szCs w:val="28"/>
        </w:rPr>
        <w:t>цикловир</w:t>
      </w:r>
      <w:proofErr w:type="spellEnd"/>
      <w:r w:rsidRPr="00390FBA">
        <w:rPr>
          <w:sz w:val="28"/>
          <w:szCs w:val="28"/>
        </w:rPr>
        <w:t xml:space="preserve">, крем для наружного применения 5% - 5,0; таблетка 200 мг; порошок для приготовления раствора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>, 250 мг, УД А [13];</w:t>
      </w:r>
    </w:p>
    <w:p w:rsidR="00A06567" w:rsidRPr="00390FBA" w:rsidRDefault="00A06567" w:rsidP="00D13A64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г</w:t>
      </w:r>
      <w:proofErr w:type="spellStart"/>
      <w:r w:rsidRPr="00390FBA">
        <w:rPr>
          <w:sz w:val="28"/>
          <w:szCs w:val="28"/>
        </w:rPr>
        <w:t>анцикловир</w:t>
      </w:r>
      <w:proofErr w:type="spellEnd"/>
      <w:r w:rsidRPr="00390FBA">
        <w:rPr>
          <w:sz w:val="28"/>
          <w:szCs w:val="28"/>
        </w:rPr>
        <w:t xml:space="preserve">*, </w:t>
      </w:r>
      <w:proofErr w:type="spellStart"/>
      <w:r w:rsidRPr="00390FBA">
        <w:rPr>
          <w:sz w:val="28"/>
          <w:szCs w:val="28"/>
        </w:rPr>
        <w:t>лиофилизат</w:t>
      </w:r>
      <w:proofErr w:type="spellEnd"/>
      <w:r w:rsidRPr="00390FBA">
        <w:rPr>
          <w:sz w:val="28"/>
          <w:szCs w:val="28"/>
        </w:rPr>
        <w:t xml:space="preserve"> для приготовления раствора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500мг;</w:t>
      </w:r>
    </w:p>
    <w:p w:rsidR="00A06567" w:rsidRPr="00390FBA" w:rsidRDefault="00A06567" w:rsidP="00D13A64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осельтамивир</w:t>
      </w:r>
      <w:proofErr w:type="spellEnd"/>
      <w:r w:rsidRPr="00390FBA">
        <w:rPr>
          <w:sz w:val="28"/>
          <w:szCs w:val="28"/>
        </w:rPr>
        <w:t>, порошок для приготовления суспензии для приема внутрь 12мг/мл;</w:t>
      </w:r>
    </w:p>
    <w:p w:rsidR="00A06567" w:rsidRPr="00390FBA" w:rsidRDefault="00A06567" w:rsidP="00A06567">
      <w:pPr>
        <w:tabs>
          <w:tab w:val="left" w:pos="567"/>
        </w:tabs>
        <w:rPr>
          <w:b/>
          <w:bCs/>
          <w:sz w:val="28"/>
          <w:szCs w:val="28"/>
        </w:rPr>
      </w:pPr>
      <w:r w:rsidRPr="00390FBA">
        <w:rPr>
          <w:b/>
          <w:bCs/>
          <w:sz w:val="28"/>
          <w:szCs w:val="28"/>
        </w:rPr>
        <w:t>Лекарственные средства, применяемые при пневмоцистозе:</w:t>
      </w:r>
    </w:p>
    <w:p w:rsidR="00A06567" w:rsidRPr="00390FBA" w:rsidRDefault="00A06567" w:rsidP="00D13A64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t>с</w:t>
      </w:r>
      <w:proofErr w:type="spellStart"/>
      <w:r w:rsidRPr="00390FBA">
        <w:rPr>
          <w:sz w:val="28"/>
          <w:szCs w:val="28"/>
        </w:rPr>
        <w:t>ульфаметоксазол</w:t>
      </w:r>
      <w:proofErr w:type="spellEnd"/>
      <w:r w:rsidRPr="00390FBA">
        <w:rPr>
          <w:sz w:val="28"/>
          <w:szCs w:val="28"/>
        </w:rPr>
        <w:t>/</w:t>
      </w:r>
      <w:proofErr w:type="spellStart"/>
      <w:r w:rsidRPr="00390FBA">
        <w:rPr>
          <w:sz w:val="28"/>
          <w:szCs w:val="28"/>
        </w:rPr>
        <w:t>триметоприм</w:t>
      </w:r>
      <w:proofErr w:type="spellEnd"/>
      <w:r w:rsidRPr="00390FBA">
        <w:rPr>
          <w:sz w:val="28"/>
          <w:szCs w:val="28"/>
        </w:rPr>
        <w:t>,</w:t>
      </w:r>
      <w:r w:rsidRPr="00390FBA">
        <w:rPr>
          <w:sz w:val="28"/>
          <w:szCs w:val="28"/>
        </w:rPr>
        <w:tab/>
        <w:t xml:space="preserve">концентрат для приготовления раствора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(80мг+16мг)/мл, 5 мл; таблетка 480 мг, УД А [22];</w:t>
      </w:r>
    </w:p>
    <w:p w:rsidR="00A06567" w:rsidRPr="00390FBA" w:rsidRDefault="00A06567" w:rsidP="00A06567">
      <w:pPr>
        <w:tabs>
          <w:tab w:val="left" w:pos="567"/>
        </w:tabs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Дополнительные </w:t>
      </w:r>
      <w:proofErr w:type="spellStart"/>
      <w:r w:rsidRPr="00390FBA">
        <w:rPr>
          <w:b/>
          <w:sz w:val="28"/>
          <w:szCs w:val="28"/>
        </w:rPr>
        <w:t>иммуносупрессивные</w:t>
      </w:r>
      <w:proofErr w:type="spellEnd"/>
      <w:r w:rsidRPr="00390FBA">
        <w:rPr>
          <w:b/>
          <w:sz w:val="28"/>
          <w:szCs w:val="28"/>
        </w:rPr>
        <w:t xml:space="preserve"> лекарственные средства:</w:t>
      </w:r>
    </w:p>
    <w:p w:rsidR="00A06567" w:rsidRPr="00390FBA" w:rsidRDefault="00A06567" w:rsidP="00D13A64">
      <w:pPr>
        <w:pStyle w:val="a3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kk-KZ"/>
        </w:rPr>
        <w:lastRenderedPageBreak/>
        <w:t>д</w:t>
      </w:r>
      <w:proofErr w:type="spellStart"/>
      <w:r w:rsidRPr="00390FBA">
        <w:rPr>
          <w:sz w:val="28"/>
          <w:szCs w:val="28"/>
        </w:rPr>
        <w:t>ексаметазон</w:t>
      </w:r>
      <w:proofErr w:type="spellEnd"/>
      <w:r w:rsidRPr="00390FBA">
        <w:rPr>
          <w:sz w:val="28"/>
          <w:szCs w:val="28"/>
        </w:rPr>
        <w:t xml:space="preserve">, раствор для инъекций 4мг/мл 1 мл, УД </w:t>
      </w:r>
      <w:r w:rsidRPr="00390FBA">
        <w:rPr>
          <w:sz w:val="28"/>
          <w:szCs w:val="28"/>
          <w:lang w:val="en-US"/>
        </w:rPr>
        <w:t>B</w:t>
      </w:r>
      <w:r w:rsidRPr="00390FBA">
        <w:rPr>
          <w:sz w:val="28"/>
          <w:szCs w:val="28"/>
        </w:rPr>
        <w:t xml:space="preserve"> [15];</w:t>
      </w:r>
    </w:p>
    <w:p w:rsidR="00A06567" w:rsidRPr="00390FBA" w:rsidRDefault="00A06567" w:rsidP="00D13A64">
      <w:pPr>
        <w:pStyle w:val="a3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kk-KZ"/>
        </w:rPr>
        <w:t>п</w:t>
      </w:r>
      <w:proofErr w:type="spellStart"/>
      <w:r w:rsidRPr="00390FBA">
        <w:rPr>
          <w:sz w:val="28"/>
          <w:szCs w:val="28"/>
        </w:rPr>
        <w:t>реднизолон</w:t>
      </w:r>
      <w:proofErr w:type="spellEnd"/>
      <w:r w:rsidRPr="00390FBA">
        <w:rPr>
          <w:sz w:val="28"/>
          <w:szCs w:val="28"/>
        </w:rPr>
        <w:t xml:space="preserve">, раствор для инъекций 30 мг/мл 1мл; таблетка, 5 мг, УД </w:t>
      </w:r>
      <w:r w:rsidRPr="00390FBA">
        <w:rPr>
          <w:sz w:val="28"/>
          <w:szCs w:val="28"/>
          <w:lang w:val="en-US"/>
        </w:rPr>
        <w:t>B</w:t>
      </w:r>
      <w:r w:rsidRPr="00390FBA">
        <w:rPr>
          <w:sz w:val="28"/>
          <w:szCs w:val="28"/>
        </w:rPr>
        <w:t xml:space="preserve"> [15];</w:t>
      </w:r>
    </w:p>
    <w:p w:rsidR="00A06567" w:rsidRPr="00390FBA" w:rsidRDefault="00A06567" w:rsidP="00D13A64">
      <w:pPr>
        <w:pStyle w:val="a3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иммуноглобулин человеческий </w:t>
      </w:r>
      <w:proofErr w:type="spellStart"/>
      <w:r w:rsidRPr="00390FBA">
        <w:rPr>
          <w:sz w:val="28"/>
          <w:szCs w:val="28"/>
          <w:lang w:val="en-US"/>
        </w:rPr>
        <w:t>IgG</w:t>
      </w:r>
      <w:proofErr w:type="spellEnd"/>
      <w:r w:rsidRPr="00390FBA">
        <w:rPr>
          <w:sz w:val="28"/>
          <w:szCs w:val="28"/>
        </w:rPr>
        <w:t>, раствор для внутривенного введения 10% 2г/20мл и 5г/50мл;</w:t>
      </w:r>
    </w:p>
    <w:p w:rsidR="00A06567" w:rsidRPr="00390FBA" w:rsidRDefault="00A06567" w:rsidP="00A06567">
      <w:pPr>
        <w:tabs>
          <w:tab w:val="left" w:pos="567"/>
        </w:tabs>
        <w:rPr>
          <w:b/>
          <w:bCs/>
          <w:sz w:val="28"/>
          <w:szCs w:val="28"/>
        </w:rPr>
      </w:pPr>
      <w:r w:rsidRPr="00390FBA">
        <w:rPr>
          <w:b/>
          <w:bCs/>
          <w:sz w:val="28"/>
          <w:szCs w:val="28"/>
        </w:rPr>
        <w:t>Растворы, применяемые для коррекции нарушений водного, электролитного и кислотно-основного баланса, парентерального питания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альбумин,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10 % - 100 мл, 20 % - 100 мл, УД Д [30];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вода для инъекций, раствор для инъекций 5мл;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глюкоза,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5% - 250мл, 500 мл, УД А[31];</w:t>
      </w:r>
    </w:p>
    <w:p w:rsidR="00A06567" w:rsidRPr="00390FBA" w:rsidRDefault="00A06567" w:rsidP="005E0D1C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глюкоза, раствор для инъекций 40% - 10 мл, 20 мл;</w:t>
      </w:r>
    </w:p>
    <w:p w:rsidR="00A06567" w:rsidRPr="00390FBA" w:rsidRDefault="00A06567" w:rsidP="005E0D1C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калия хлорид, раствор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40мг/мл, 10мл, УД А [23];</w:t>
      </w:r>
    </w:p>
    <w:p w:rsidR="00A06567" w:rsidRPr="00390FBA" w:rsidRDefault="00A06567" w:rsidP="005E0D1C">
      <w:pPr>
        <w:numPr>
          <w:ilvl w:val="0"/>
          <w:numId w:val="44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кальция глюконат, раствор для инъекций 10%, 5 мл, УД А [34];</w:t>
      </w:r>
    </w:p>
    <w:p w:rsidR="00A06567" w:rsidRPr="00390FBA" w:rsidRDefault="00A06567" w:rsidP="005E0D1C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кальция хлорид, раствор для инъекций 10% 5мл;</w:t>
      </w:r>
    </w:p>
    <w:p w:rsidR="00A06567" w:rsidRPr="00390FBA" w:rsidRDefault="00A06567" w:rsidP="005E0D1C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магния сульфат, раствор для инъекций 25% 5 мл;</w:t>
      </w:r>
    </w:p>
    <w:p w:rsidR="00A06567" w:rsidRPr="00390FBA" w:rsidRDefault="00A06567" w:rsidP="005E0D1C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маннитол</w:t>
      </w:r>
      <w:proofErr w:type="spellEnd"/>
      <w:r w:rsidRPr="00390FBA">
        <w:rPr>
          <w:sz w:val="28"/>
          <w:szCs w:val="28"/>
        </w:rPr>
        <w:t>, раствор для инъекций 15%-200,0, нет доказательств, [24];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натрия хлорид, калия хлорид, натрия гидрокарбонат</w:t>
      </w:r>
      <w:r w:rsidRPr="00390FBA">
        <w:rPr>
          <w:sz w:val="28"/>
          <w:szCs w:val="28"/>
        </w:rPr>
        <w:tab/>
        <w:t xml:space="preserve">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400мл, </w:t>
      </w:r>
      <w:r w:rsidRPr="00390FBA">
        <w:rPr>
          <w:sz w:val="28"/>
          <w:szCs w:val="28"/>
          <w:lang w:val="kk-KZ"/>
        </w:rPr>
        <w:t>УД А</w:t>
      </w:r>
      <w:r w:rsidRPr="00390FBA">
        <w:rPr>
          <w:sz w:val="28"/>
          <w:szCs w:val="28"/>
        </w:rPr>
        <w:t>[32];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натрия хлорид, калия хлорид, натрий уксуснокислый</w:t>
      </w:r>
      <w:r w:rsidRPr="00390FBA">
        <w:rPr>
          <w:sz w:val="28"/>
          <w:szCs w:val="28"/>
        </w:rPr>
        <w:tab/>
        <w:t xml:space="preserve">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во флаконе  200 мл, 400 мл;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натрия хлорид, калия хлорид, натрия ацетат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 200мл, 400мл;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  <w:lang w:val="tr-TR"/>
        </w:rPr>
        <w:t>L-</w:t>
      </w:r>
      <w:proofErr w:type="spellStart"/>
      <w:r w:rsidRPr="00390FBA">
        <w:rPr>
          <w:sz w:val="28"/>
          <w:szCs w:val="28"/>
          <w:lang w:val="tr-TR"/>
        </w:rPr>
        <w:t>аланин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аргинин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глицин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гистидин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изолейцин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лейцин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лизина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гидрохлорид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метионин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фенилаланин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пролин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серин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треонин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триптофан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тирозин</w:t>
      </w:r>
      <w:proofErr w:type="spellEnd"/>
      <w:r w:rsidRPr="00390FBA">
        <w:rPr>
          <w:sz w:val="28"/>
          <w:szCs w:val="28"/>
          <w:lang w:val="tr-TR"/>
        </w:rPr>
        <w:t>, L-</w:t>
      </w:r>
      <w:proofErr w:type="spellStart"/>
      <w:r w:rsidRPr="00390FBA">
        <w:rPr>
          <w:sz w:val="28"/>
          <w:szCs w:val="28"/>
          <w:lang w:val="tr-TR"/>
        </w:rPr>
        <w:t>валин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натрия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ацетат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тригидрат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натрия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глицерофосфата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пентигидрат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калия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хлорид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магния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хлорид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гексагидрат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глюкоза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кальция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хлорид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дигидрат</w:t>
      </w:r>
      <w:proofErr w:type="spellEnd"/>
      <w:r w:rsidRPr="00390FBA">
        <w:rPr>
          <w:sz w:val="28"/>
          <w:szCs w:val="28"/>
          <w:lang w:val="tr-TR"/>
        </w:rPr>
        <w:t xml:space="preserve">, </w:t>
      </w:r>
      <w:proofErr w:type="spellStart"/>
      <w:r w:rsidRPr="00390FBA">
        <w:rPr>
          <w:sz w:val="28"/>
          <w:szCs w:val="28"/>
          <w:lang w:val="tr-TR"/>
        </w:rPr>
        <w:t>оливкового</w:t>
      </w:r>
      <w:proofErr w:type="spellEnd"/>
      <w:r w:rsidRPr="00390FBA">
        <w:rPr>
          <w:sz w:val="28"/>
          <w:szCs w:val="28"/>
          <w:lang w:val="tr-TR"/>
        </w:rPr>
        <w:t xml:space="preserve"> и </w:t>
      </w:r>
      <w:proofErr w:type="spellStart"/>
      <w:r w:rsidRPr="00390FBA">
        <w:rPr>
          <w:sz w:val="28"/>
          <w:szCs w:val="28"/>
          <w:lang w:val="tr-TR"/>
        </w:rPr>
        <w:t>бобов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соевых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масел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смесь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эмульсия</w:t>
      </w:r>
      <w:proofErr w:type="spellEnd"/>
      <w:r w:rsidRPr="00390FBA">
        <w:rPr>
          <w:sz w:val="28"/>
          <w:szCs w:val="28"/>
          <w:lang w:val="tr-TR"/>
        </w:rPr>
        <w:t xml:space="preserve"> д/</w:t>
      </w:r>
      <w:proofErr w:type="spellStart"/>
      <w:r w:rsidRPr="00390FBA">
        <w:rPr>
          <w:sz w:val="28"/>
          <w:szCs w:val="28"/>
          <w:lang w:val="tr-TR"/>
        </w:rPr>
        <w:t>инф</w:t>
      </w:r>
      <w:proofErr w:type="spellEnd"/>
      <w:proofErr w:type="gramStart"/>
      <w:r w:rsidRPr="00390FBA">
        <w:rPr>
          <w:sz w:val="28"/>
          <w:szCs w:val="28"/>
          <w:lang w:val="tr-TR"/>
        </w:rPr>
        <w:t>.:</w:t>
      </w:r>
      <w:proofErr w:type="gram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контейнеры</w:t>
      </w:r>
      <w:proofErr w:type="spellEnd"/>
      <w:r w:rsidRPr="00390FBA">
        <w:rPr>
          <w:sz w:val="28"/>
          <w:szCs w:val="28"/>
          <w:lang w:val="tr-TR"/>
        </w:rPr>
        <w:t xml:space="preserve"> </w:t>
      </w:r>
      <w:proofErr w:type="spellStart"/>
      <w:r w:rsidRPr="00390FBA">
        <w:rPr>
          <w:sz w:val="28"/>
          <w:szCs w:val="28"/>
          <w:lang w:val="tr-TR"/>
        </w:rPr>
        <w:t>трехкамерные</w:t>
      </w:r>
      <w:proofErr w:type="spellEnd"/>
      <w:r w:rsidRPr="00390FBA">
        <w:rPr>
          <w:sz w:val="28"/>
          <w:szCs w:val="28"/>
          <w:lang w:val="tr-TR"/>
        </w:rPr>
        <w:t xml:space="preserve"> 2 л, УД С [2</w:t>
      </w:r>
      <w:r w:rsidRPr="00390FBA">
        <w:rPr>
          <w:sz w:val="28"/>
          <w:szCs w:val="28"/>
        </w:rPr>
        <w:t>3</w:t>
      </w:r>
      <w:r w:rsidRPr="00390FBA">
        <w:rPr>
          <w:sz w:val="28"/>
          <w:szCs w:val="28"/>
          <w:lang w:val="tr-TR"/>
        </w:rPr>
        <w:t>];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гидроксиэтилкрахмал</w:t>
      </w:r>
      <w:proofErr w:type="spellEnd"/>
      <w:r w:rsidRPr="00390FBA">
        <w:rPr>
          <w:sz w:val="28"/>
          <w:szCs w:val="28"/>
        </w:rPr>
        <w:t xml:space="preserve">, раствор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 6 % 500 мл;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комплекс аминокислот, эмульсия для </w:t>
      </w:r>
      <w:proofErr w:type="spellStart"/>
      <w:r w:rsidRPr="00390FBA">
        <w:rPr>
          <w:sz w:val="28"/>
          <w:szCs w:val="28"/>
        </w:rPr>
        <w:t>инфузий</w:t>
      </w:r>
      <w:proofErr w:type="spellEnd"/>
      <w:r w:rsidRPr="00390FBA">
        <w:rPr>
          <w:sz w:val="28"/>
          <w:szCs w:val="28"/>
        </w:rPr>
        <w:t xml:space="preserve">, содержащая смесь оливкового и соевого масел в соотношении 80:20, раствор аминокислот с электролитами, раствор декстрозы, с общей калорийностью 1800 ккал 1 500 мл </w:t>
      </w:r>
      <w:proofErr w:type="spellStart"/>
      <w:r w:rsidRPr="00390FBA">
        <w:rPr>
          <w:sz w:val="28"/>
          <w:szCs w:val="28"/>
        </w:rPr>
        <w:t>трехсекционный</w:t>
      </w:r>
      <w:proofErr w:type="spellEnd"/>
      <w:r w:rsidRPr="00390FBA">
        <w:rPr>
          <w:sz w:val="28"/>
          <w:szCs w:val="28"/>
        </w:rPr>
        <w:t xml:space="preserve"> контейнер;</w:t>
      </w:r>
    </w:p>
    <w:p w:rsidR="00A06567" w:rsidRPr="00390FBA" w:rsidRDefault="00A06567" w:rsidP="00D13A64">
      <w:pPr>
        <w:pStyle w:val="a3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нутрикомп</w:t>
      </w:r>
      <w:proofErr w:type="spellEnd"/>
      <w:r w:rsidRPr="00390FBA">
        <w:rPr>
          <w:sz w:val="28"/>
          <w:szCs w:val="28"/>
        </w:rPr>
        <w:t>* 500 мл в контейнерах.</w:t>
      </w:r>
    </w:p>
    <w:p w:rsidR="00A06567" w:rsidRPr="00390FBA" w:rsidRDefault="00A06567" w:rsidP="00A06567">
      <w:pPr>
        <w:tabs>
          <w:tab w:val="left" w:pos="567"/>
        </w:tabs>
        <w:jc w:val="both"/>
        <w:rPr>
          <w:b/>
          <w:bCs/>
          <w:sz w:val="28"/>
          <w:szCs w:val="28"/>
        </w:rPr>
      </w:pPr>
      <w:r w:rsidRPr="00390FBA">
        <w:rPr>
          <w:b/>
          <w:bCs/>
          <w:sz w:val="28"/>
          <w:szCs w:val="28"/>
        </w:rPr>
        <w:t>Лекарственные средства, влияющие на свертывающую систему крови:</w:t>
      </w:r>
    </w:p>
    <w:p w:rsidR="00A06567" w:rsidRPr="00390FBA" w:rsidRDefault="00A06567" w:rsidP="00D13A64">
      <w:pPr>
        <w:pStyle w:val="a3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антиингибиторный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коагулянтный</w:t>
      </w:r>
      <w:proofErr w:type="spellEnd"/>
      <w:r w:rsidRPr="00390FBA">
        <w:rPr>
          <w:sz w:val="28"/>
          <w:szCs w:val="28"/>
        </w:rPr>
        <w:t xml:space="preserve"> комплекс, </w:t>
      </w:r>
      <w:proofErr w:type="spellStart"/>
      <w:r w:rsidRPr="00390FBA">
        <w:rPr>
          <w:sz w:val="28"/>
          <w:szCs w:val="28"/>
        </w:rPr>
        <w:t>л</w:t>
      </w:r>
      <w:r w:rsidRPr="00390FBA">
        <w:rPr>
          <w:sz w:val="28"/>
          <w:szCs w:val="28"/>
          <w:shd w:val="clear" w:color="auto" w:fill="FFFFFF"/>
        </w:rPr>
        <w:t>иофилизированный</w:t>
      </w:r>
      <w:proofErr w:type="spellEnd"/>
      <w:r w:rsidRPr="00390FBA">
        <w:rPr>
          <w:sz w:val="28"/>
          <w:szCs w:val="28"/>
          <w:shd w:val="clear" w:color="auto" w:fill="FFFFFF"/>
        </w:rPr>
        <w:t xml:space="preserve"> порошок для приготовления инъекционного раствора, 500 МЕ и 1000 МЕ;</w:t>
      </w:r>
    </w:p>
    <w:p w:rsidR="00A06567" w:rsidRPr="00390FBA" w:rsidRDefault="00A06567" w:rsidP="00D13A64">
      <w:pPr>
        <w:pStyle w:val="a3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гепарин, раствор для инъекций 5000 МЕ/мл - 5 мл, гель в тубе 100000ЕД 50г;</w:t>
      </w:r>
    </w:p>
    <w:p w:rsidR="00A06567" w:rsidRPr="00390FBA" w:rsidRDefault="00A06567" w:rsidP="00D13A64">
      <w:pPr>
        <w:pStyle w:val="a3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губка </w:t>
      </w:r>
      <w:proofErr w:type="spellStart"/>
      <w:r w:rsidRPr="00390FBA">
        <w:rPr>
          <w:sz w:val="28"/>
          <w:szCs w:val="28"/>
        </w:rPr>
        <w:t>гемостатическая</w:t>
      </w:r>
      <w:proofErr w:type="spellEnd"/>
      <w:r w:rsidRPr="00390FBA">
        <w:rPr>
          <w:sz w:val="28"/>
          <w:szCs w:val="28"/>
        </w:rPr>
        <w:t>, размер 7*5*1;</w:t>
      </w:r>
    </w:p>
    <w:p w:rsidR="00A06567" w:rsidRPr="00390FBA" w:rsidRDefault="00A06567" w:rsidP="00D13A64">
      <w:pPr>
        <w:pStyle w:val="a3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 xml:space="preserve">губка </w:t>
      </w:r>
      <w:proofErr w:type="spellStart"/>
      <w:r w:rsidRPr="00390FBA">
        <w:rPr>
          <w:sz w:val="28"/>
          <w:szCs w:val="28"/>
        </w:rPr>
        <w:t>гемостатическая</w:t>
      </w:r>
      <w:proofErr w:type="spellEnd"/>
      <w:r w:rsidRPr="00390FBA">
        <w:rPr>
          <w:sz w:val="28"/>
          <w:szCs w:val="28"/>
        </w:rPr>
        <w:t xml:space="preserve"> рассасывающаяся, размер 8*3;</w:t>
      </w:r>
    </w:p>
    <w:p w:rsidR="00A06567" w:rsidRPr="00390FBA" w:rsidRDefault="00A06567" w:rsidP="00D13A64">
      <w:pPr>
        <w:pStyle w:val="a3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 xml:space="preserve">рекомбинантный фактор VII a, </w:t>
      </w:r>
      <w:proofErr w:type="spellStart"/>
      <w:r w:rsidRPr="00390FBA">
        <w:rPr>
          <w:sz w:val="28"/>
          <w:szCs w:val="28"/>
        </w:rPr>
        <w:t>лиофилизат</w:t>
      </w:r>
      <w:proofErr w:type="spellEnd"/>
      <w:r w:rsidRPr="00390FBA">
        <w:rPr>
          <w:sz w:val="28"/>
          <w:szCs w:val="28"/>
        </w:rPr>
        <w:t xml:space="preserve"> для приготовления раствора для внутривенного введения  1,2 мг и 2,4мг;</w:t>
      </w:r>
    </w:p>
    <w:p w:rsidR="00A06567" w:rsidRPr="00390FBA" w:rsidRDefault="00A06567" w:rsidP="00D13A64">
      <w:pPr>
        <w:pStyle w:val="a3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концентрат </w:t>
      </w:r>
      <w:proofErr w:type="spellStart"/>
      <w:r w:rsidRPr="00390FBA">
        <w:rPr>
          <w:sz w:val="28"/>
          <w:szCs w:val="28"/>
        </w:rPr>
        <w:t>Виллебрандта</w:t>
      </w:r>
      <w:proofErr w:type="spellEnd"/>
      <w:r w:rsidRPr="00390FBA">
        <w:rPr>
          <w:sz w:val="28"/>
          <w:szCs w:val="28"/>
        </w:rPr>
        <w:t xml:space="preserve"> и фактора VIII, флакон </w:t>
      </w:r>
      <w:proofErr w:type="spellStart"/>
      <w:r w:rsidRPr="00390FBA">
        <w:rPr>
          <w:sz w:val="28"/>
          <w:szCs w:val="28"/>
        </w:rPr>
        <w:t>лиофилизат</w:t>
      </w:r>
      <w:proofErr w:type="spellEnd"/>
      <w:r w:rsidRPr="00390FBA">
        <w:rPr>
          <w:sz w:val="28"/>
          <w:szCs w:val="28"/>
        </w:rPr>
        <w:t xml:space="preserve"> для в/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450МЕ;</w:t>
      </w:r>
    </w:p>
    <w:p w:rsidR="00A06567" w:rsidRPr="00390FBA" w:rsidRDefault="00A06567" w:rsidP="00A06567">
      <w:pPr>
        <w:tabs>
          <w:tab w:val="left" w:pos="567"/>
        </w:tabs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Другие лекарственные средства: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lastRenderedPageBreak/>
        <w:t>простой инсулин, раствор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аскорбиновая кислота, раствор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5% 2мл;</w:t>
      </w:r>
    </w:p>
    <w:p w:rsidR="00A06567" w:rsidRPr="00390FBA" w:rsidRDefault="00597656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и</w:t>
      </w:r>
      <w:r w:rsidR="00A06567" w:rsidRPr="00390FBA">
        <w:rPr>
          <w:sz w:val="28"/>
          <w:szCs w:val="28"/>
        </w:rPr>
        <w:t>пратропия</w:t>
      </w:r>
      <w:proofErr w:type="spellEnd"/>
      <w:r w:rsidR="00A06567" w:rsidRPr="00390FBA">
        <w:rPr>
          <w:sz w:val="28"/>
          <w:szCs w:val="28"/>
        </w:rPr>
        <w:t xml:space="preserve"> </w:t>
      </w:r>
      <w:proofErr w:type="spellStart"/>
      <w:r w:rsidR="00A06567" w:rsidRPr="00390FBA">
        <w:rPr>
          <w:sz w:val="28"/>
          <w:szCs w:val="28"/>
        </w:rPr>
        <w:t>бромид+фенотерол</w:t>
      </w:r>
      <w:proofErr w:type="spellEnd"/>
      <w:r w:rsidR="00387BC5" w:rsidRPr="00390FBA">
        <w:rPr>
          <w:sz w:val="28"/>
          <w:szCs w:val="28"/>
        </w:rPr>
        <w:t xml:space="preserve">, </w:t>
      </w:r>
      <w:r w:rsidR="00A06567" w:rsidRPr="00390FBA">
        <w:rPr>
          <w:sz w:val="28"/>
          <w:szCs w:val="28"/>
        </w:rPr>
        <w:t>раствор для ингаляций</w:t>
      </w:r>
      <w:r w:rsidR="00A06567" w:rsidRPr="00390FBA">
        <w:rPr>
          <w:sz w:val="28"/>
          <w:szCs w:val="28"/>
          <w:lang w:val="tr-TR"/>
        </w:rPr>
        <w:t>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спиронолактон</w:t>
      </w:r>
      <w:proofErr w:type="spellEnd"/>
      <w:r w:rsidRPr="00390FBA">
        <w:rPr>
          <w:sz w:val="28"/>
          <w:szCs w:val="28"/>
        </w:rPr>
        <w:t>, таблетки по 25мг;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пиридоксин, раствор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50мг;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декстроза, раствор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40%;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390FBA">
        <w:rPr>
          <w:sz w:val="28"/>
          <w:szCs w:val="28"/>
        </w:rPr>
        <w:t>дексаметазон</w:t>
      </w:r>
      <w:proofErr w:type="spellEnd"/>
      <w:r w:rsidRPr="00390FBA">
        <w:rPr>
          <w:sz w:val="28"/>
          <w:szCs w:val="28"/>
        </w:rPr>
        <w:t xml:space="preserve">, капли глазные 0,1% 8 мл; 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диклофенак</w:t>
      </w:r>
      <w:proofErr w:type="spellEnd"/>
      <w:r w:rsidRPr="00390FBA">
        <w:rPr>
          <w:sz w:val="28"/>
          <w:szCs w:val="28"/>
        </w:rPr>
        <w:t>, таблетки 25мг для приема внутрь;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дифенгидрамин</w:t>
      </w:r>
      <w:proofErr w:type="spellEnd"/>
      <w:r w:rsidRPr="00390FBA">
        <w:rPr>
          <w:sz w:val="28"/>
          <w:szCs w:val="28"/>
        </w:rPr>
        <w:t>,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1% 1,0мл;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каптоприл</w:t>
      </w:r>
      <w:proofErr w:type="gramStart"/>
      <w:r w:rsidRPr="00390FBA">
        <w:rPr>
          <w:sz w:val="28"/>
          <w:szCs w:val="28"/>
        </w:rPr>
        <w:t>,т</w:t>
      </w:r>
      <w:proofErr w:type="gramEnd"/>
      <w:r w:rsidRPr="00390FBA">
        <w:rPr>
          <w:sz w:val="28"/>
          <w:szCs w:val="28"/>
        </w:rPr>
        <w:t>аблетка</w:t>
      </w:r>
      <w:proofErr w:type="spellEnd"/>
      <w:r w:rsidRPr="00390FBA">
        <w:rPr>
          <w:sz w:val="28"/>
          <w:szCs w:val="28"/>
        </w:rPr>
        <w:t xml:space="preserve"> 12,5мг;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фамотидин</w:t>
      </w:r>
      <w:proofErr w:type="spellEnd"/>
      <w:r w:rsidRPr="00390FBA">
        <w:rPr>
          <w:sz w:val="28"/>
          <w:szCs w:val="28"/>
        </w:rPr>
        <w:t>, 10мг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кетопрофен</w:t>
      </w:r>
      <w:proofErr w:type="spellEnd"/>
      <w:r w:rsidRPr="00390FBA">
        <w:rPr>
          <w:sz w:val="28"/>
          <w:szCs w:val="28"/>
        </w:rPr>
        <w:t>, раствор для инъекций 100 мг/2мл, таблетки 100мг для приема внутрь;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лактулоза</w:t>
      </w:r>
      <w:proofErr w:type="spellEnd"/>
      <w:r w:rsidRPr="00390FBA">
        <w:rPr>
          <w:sz w:val="28"/>
          <w:szCs w:val="28"/>
        </w:rPr>
        <w:t>, сироп 667г/л по 500 мл, УД С/Д [35];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лидокаин</w:t>
      </w:r>
      <w:proofErr w:type="spellEnd"/>
      <w:r w:rsidRPr="00390FBA">
        <w:rPr>
          <w:sz w:val="28"/>
          <w:szCs w:val="28"/>
        </w:rPr>
        <w:t>, раствор для инъекций, 2% по 2 мл, УД Д [14];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метронидазол</w:t>
      </w:r>
      <w:proofErr w:type="spellEnd"/>
      <w:r w:rsidRPr="00390FBA">
        <w:rPr>
          <w:sz w:val="28"/>
          <w:szCs w:val="28"/>
        </w:rPr>
        <w:t>, гель стоматологический 20</w:t>
      </w:r>
      <w:r w:rsidR="00387BC5" w:rsidRPr="00390FBA">
        <w:rPr>
          <w:sz w:val="28"/>
          <w:szCs w:val="28"/>
        </w:rPr>
        <w:t xml:space="preserve"> </w:t>
      </w:r>
      <w:r w:rsidRPr="00390FBA">
        <w:rPr>
          <w:sz w:val="28"/>
          <w:szCs w:val="28"/>
        </w:rPr>
        <w:t>г;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нафазолин</w:t>
      </w:r>
      <w:proofErr w:type="spellEnd"/>
      <w:r w:rsidRPr="00390FBA">
        <w:rPr>
          <w:sz w:val="28"/>
          <w:szCs w:val="28"/>
        </w:rPr>
        <w:t>, капли в нос 0,1%;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омепразол</w:t>
      </w:r>
      <w:proofErr w:type="spellEnd"/>
      <w:r w:rsidRPr="00390FBA">
        <w:rPr>
          <w:sz w:val="28"/>
          <w:szCs w:val="28"/>
        </w:rPr>
        <w:t xml:space="preserve">, капсула 20 мг, порошок </w:t>
      </w:r>
      <w:proofErr w:type="spellStart"/>
      <w:r w:rsidRPr="00390FBA">
        <w:rPr>
          <w:sz w:val="28"/>
          <w:szCs w:val="28"/>
        </w:rPr>
        <w:t>лиофилизированный</w:t>
      </w:r>
      <w:proofErr w:type="spellEnd"/>
      <w:r w:rsidRPr="00390FBA">
        <w:rPr>
          <w:sz w:val="28"/>
          <w:szCs w:val="28"/>
        </w:rPr>
        <w:t xml:space="preserve"> для приготовления раствора для инъекций 40 мг, УД А [26];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пантопрозол</w:t>
      </w:r>
      <w:proofErr w:type="spellEnd"/>
      <w:r w:rsidRPr="00390FBA">
        <w:rPr>
          <w:sz w:val="28"/>
          <w:szCs w:val="28"/>
        </w:rPr>
        <w:t>, для приема внутрь 20мг;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ацетоминофен</w:t>
      </w:r>
      <w:proofErr w:type="spellEnd"/>
      <w:r w:rsidRPr="00390FBA">
        <w:rPr>
          <w:sz w:val="28"/>
          <w:szCs w:val="28"/>
        </w:rPr>
        <w:t>, таблетка для приема внутрь 200мг, УД А [13];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повидо</w:t>
      </w:r>
      <w:proofErr w:type="gramStart"/>
      <w:r w:rsidRPr="00390FBA">
        <w:rPr>
          <w:sz w:val="28"/>
          <w:szCs w:val="28"/>
        </w:rPr>
        <w:t>н</w:t>
      </w:r>
      <w:proofErr w:type="spellEnd"/>
      <w:r w:rsidRPr="00390FBA">
        <w:rPr>
          <w:sz w:val="28"/>
          <w:szCs w:val="28"/>
        </w:rPr>
        <w:t>–</w:t>
      </w:r>
      <w:proofErr w:type="gramEnd"/>
      <w:r w:rsidRPr="00390FBA">
        <w:rPr>
          <w:sz w:val="28"/>
          <w:szCs w:val="28"/>
        </w:rPr>
        <w:t xml:space="preserve"> йод, раствор для наружного применения 1 л;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сальбутамол</w:t>
      </w:r>
      <w:proofErr w:type="spellEnd"/>
      <w:r w:rsidRPr="00390FBA">
        <w:rPr>
          <w:sz w:val="28"/>
          <w:szCs w:val="28"/>
        </w:rPr>
        <w:t xml:space="preserve">, раствор для </w:t>
      </w:r>
      <w:proofErr w:type="spellStart"/>
      <w:r w:rsidRPr="00390FBA">
        <w:rPr>
          <w:sz w:val="28"/>
          <w:szCs w:val="28"/>
        </w:rPr>
        <w:t>небулайзера</w:t>
      </w:r>
      <w:proofErr w:type="spellEnd"/>
      <w:r w:rsidRPr="00390FBA">
        <w:rPr>
          <w:sz w:val="28"/>
          <w:szCs w:val="28"/>
        </w:rPr>
        <w:t xml:space="preserve"> 5мг/мл-20мл;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спиронолактон</w:t>
      </w:r>
      <w:proofErr w:type="spellEnd"/>
      <w:r w:rsidRPr="00390FBA">
        <w:rPr>
          <w:sz w:val="28"/>
          <w:szCs w:val="28"/>
        </w:rPr>
        <w:t>, капсула 100 мг;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хлоропирамин</w:t>
      </w:r>
      <w:proofErr w:type="spellEnd"/>
      <w:r w:rsidRPr="00390FBA">
        <w:rPr>
          <w:sz w:val="28"/>
          <w:szCs w:val="28"/>
        </w:rPr>
        <w:t>, таблетки для приема внутрь 25мг;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трамадол</w:t>
      </w:r>
      <w:proofErr w:type="spellEnd"/>
      <w:r w:rsidRPr="00390FBA">
        <w:rPr>
          <w:sz w:val="28"/>
          <w:szCs w:val="28"/>
        </w:rPr>
        <w:t>, раствор для инъекций 100 мг/2мл, раствор для приема внутрь (капли) 100 мг/1 мл 10 мл, УД А [21];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трамадол</w:t>
      </w:r>
      <w:proofErr w:type="spellEnd"/>
      <w:r w:rsidRPr="00390FBA">
        <w:rPr>
          <w:sz w:val="28"/>
          <w:szCs w:val="28"/>
        </w:rPr>
        <w:t xml:space="preserve">, таблетки 50 мг </w:t>
      </w:r>
      <w:r w:rsidR="005E0D1C" w:rsidRPr="00390FBA">
        <w:rPr>
          <w:sz w:val="28"/>
          <w:szCs w:val="28"/>
        </w:rPr>
        <w:t xml:space="preserve">– после регистрации </w:t>
      </w:r>
      <w:r w:rsidRPr="00390FBA">
        <w:rPr>
          <w:sz w:val="28"/>
          <w:szCs w:val="28"/>
        </w:rPr>
        <w:t>УД А [21];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фуросемид, раствор для инъекций 1% 2 мл, таблетки для приема внутрь 40мг, УД А [36];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хлоргексидин</w:t>
      </w:r>
      <w:proofErr w:type="spellEnd"/>
      <w:r w:rsidRPr="00390FBA">
        <w:rPr>
          <w:sz w:val="28"/>
          <w:szCs w:val="28"/>
        </w:rPr>
        <w:t>, раствор 0,05% 100мл, зарегистрирован;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хлоропирамин</w:t>
      </w:r>
      <w:proofErr w:type="spellEnd"/>
      <w:r w:rsidRPr="00390FBA">
        <w:rPr>
          <w:sz w:val="28"/>
          <w:szCs w:val="28"/>
        </w:rPr>
        <w:t>, раствор для инъекций 20 мг/мл 1мл.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метоклопрамид, таблетки для приема внутрь;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аллопуринол</w:t>
      </w:r>
      <w:proofErr w:type="spellEnd"/>
      <w:r w:rsidRPr="00390FBA">
        <w:rPr>
          <w:sz w:val="28"/>
          <w:szCs w:val="28"/>
        </w:rPr>
        <w:t>, таблетки для приема внутрь 100мг, УД В [15];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sz w:val="28"/>
          <w:szCs w:val="28"/>
          <w:lang w:val="tr-TR"/>
        </w:rPr>
      </w:pPr>
      <w:r w:rsidRPr="00390FBA">
        <w:rPr>
          <w:sz w:val="28"/>
          <w:szCs w:val="28"/>
        </w:rPr>
        <w:t>4% натрия гидрокарбонат, раствор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 200мл, УД А [32];</w:t>
      </w:r>
    </w:p>
    <w:p w:rsidR="00A06567" w:rsidRPr="00390FBA" w:rsidRDefault="00A06567" w:rsidP="00D13A64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tr-TR"/>
        </w:rPr>
      </w:pPr>
      <w:proofErr w:type="spellStart"/>
      <w:r w:rsidRPr="00390FBA">
        <w:rPr>
          <w:sz w:val="28"/>
          <w:szCs w:val="28"/>
        </w:rPr>
        <w:t>дифенгидрамин</w:t>
      </w:r>
      <w:proofErr w:type="spellEnd"/>
      <w:r w:rsidRPr="00390FBA">
        <w:rPr>
          <w:sz w:val="28"/>
          <w:szCs w:val="28"/>
        </w:rPr>
        <w:t>, для в</w:t>
      </w:r>
      <w:r w:rsidR="005E0D1C" w:rsidRPr="00390FBA">
        <w:rPr>
          <w:sz w:val="28"/>
          <w:szCs w:val="28"/>
        </w:rPr>
        <w:t>/</w:t>
      </w:r>
      <w:proofErr w:type="gramStart"/>
      <w:r w:rsidR="005E0D1C"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введения</w:t>
      </w:r>
      <w:r w:rsidRPr="00390FBA">
        <w:rPr>
          <w:b/>
          <w:sz w:val="28"/>
          <w:szCs w:val="28"/>
        </w:rPr>
        <w:t xml:space="preserve"> 10мг/1мл.</w:t>
      </w:r>
    </w:p>
    <w:p w:rsidR="00A06567" w:rsidRPr="00390FBA" w:rsidRDefault="00A06567" w:rsidP="00A06567">
      <w:pPr>
        <w:pStyle w:val="a3"/>
        <w:tabs>
          <w:tab w:val="left" w:pos="284"/>
          <w:tab w:val="left" w:pos="567"/>
        </w:tabs>
        <w:ind w:left="0"/>
        <w:jc w:val="both"/>
        <w:rPr>
          <w:sz w:val="28"/>
          <w:szCs w:val="28"/>
          <w:lang w:val="tr-TR"/>
        </w:rPr>
      </w:pPr>
    </w:p>
    <w:p w:rsidR="00A06567" w:rsidRPr="00390FBA" w:rsidRDefault="00A06567" w:rsidP="00A06567">
      <w:pPr>
        <w:jc w:val="both"/>
        <w:rPr>
          <w:rFonts w:ascii="Calibri" w:hAnsi="Calibri"/>
          <w:sz w:val="28"/>
          <w:szCs w:val="28"/>
        </w:rPr>
      </w:pPr>
      <w:r w:rsidRPr="00390FBA">
        <w:rPr>
          <w:b/>
          <w:sz w:val="28"/>
          <w:szCs w:val="28"/>
        </w:rPr>
        <w:t>Хирургическое вмешательство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tabs>
          <w:tab w:val="left" w:pos="567"/>
        </w:tabs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Постановка </w:t>
      </w:r>
      <w:proofErr w:type="gramStart"/>
      <w:r w:rsidRPr="00390FBA">
        <w:rPr>
          <w:b/>
          <w:sz w:val="28"/>
          <w:szCs w:val="28"/>
        </w:rPr>
        <w:t>порт-системы</w:t>
      </w:r>
      <w:proofErr w:type="gramEnd"/>
      <w:r w:rsidRPr="00390FBA">
        <w:rPr>
          <w:b/>
          <w:sz w:val="28"/>
          <w:szCs w:val="28"/>
        </w:rPr>
        <w:t>:</w:t>
      </w:r>
    </w:p>
    <w:p w:rsidR="00A06567" w:rsidRPr="00390FBA" w:rsidRDefault="00A06567" w:rsidP="00A06567">
      <w:pPr>
        <w:tabs>
          <w:tab w:val="left" w:pos="567"/>
        </w:tabs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Показания</w:t>
      </w:r>
      <w:r w:rsidRPr="00390FBA">
        <w:rPr>
          <w:sz w:val="28"/>
          <w:szCs w:val="28"/>
        </w:rPr>
        <w:t xml:space="preserve">: при проведении многократной </w:t>
      </w:r>
      <w:proofErr w:type="spellStart"/>
      <w:r w:rsidRPr="00390FBA">
        <w:rPr>
          <w:sz w:val="28"/>
          <w:szCs w:val="28"/>
        </w:rPr>
        <w:t>инфузионной</w:t>
      </w:r>
      <w:proofErr w:type="spellEnd"/>
      <w:r w:rsidRPr="00390FBA">
        <w:rPr>
          <w:sz w:val="28"/>
          <w:szCs w:val="28"/>
        </w:rPr>
        <w:t xml:space="preserve"> химиотерапии с целью постоянного доступа к центральной вене. Не требует постоянной катетеризации центральной вены (которая имеет ряд осложнений, в </w:t>
      </w:r>
      <w:proofErr w:type="spellStart"/>
      <w:r w:rsidRPr="00390FBA">
        <w:rPr>
          <w:sz w:val="28"/>
          <w:szCs w:val="28"/>
        </w:rPr>
        <w:t>т.ч</w:t>
      </w:r>
      <w:proofErr w:type="spellEnd"/>
      <w:r w:rsidRPr="00390FBA">
        <w:rPr>
          <w:sz w:val="28"/>
          <w:szCs w:val="28"/>
        </w:rPr>
        <w:t xml:space="preserve">. </w:t>
      </w:r>
      <w:proofErr w:type="spellStart"/>
      <w:r w:rsidRPr="00390FBA">
        <w:rPr>
          <w:sz w:val="28"/>
          <w:szCs w:val="28"/>
        </w:rPr>
        <w:t>пневмо</w:t>
      </w:r>
      <w:proofErr w:type="spellEnd"/>
      <w:r w:rsidRPr="00390FBA">
        <w:rPr>
          <w:sz w:val="28"/>
          <w:szCs w:val="28"/>
        </w:rPr>
        <w:t>-гемоторакс, пункция артерии, инфекционные осложнения и др.).</w:t>
      </w:r>
    </w:p>
    <w:p w:rsidR="00A06567" w:rsidRPr="00390FBA" w:rsidRDefault="00A06567" w:rsidP="00A06567">
      <w:pPr>
        <w:tabs>
          <w:tab w:val="left" w:pos="567"/>
        </w:tabs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lastRenderedPageBreak/>
        <w:t>Противопоказания</w:t>
      </w:r>
      <w:r w:rsidRPr="00390FBA">
        <w:rPr>
          <w:sz w:val="28"/>
          <w:szCs w:val="28"/>
        </w:rPr>
        <w:t xml:space="preserve">: общие для проведения оперативного вмешательства в целом и дачи наркоза, инфекционные процессы в области установки </w:t>
      </w:r>
      <w:proofErr w:type="gramStart"/>
      <w:r w:rsidRPr="00390FBA">
        <w:rPr>
          <w:sz w:val="28"/>
          <w:szCs w:val="28"/>
        </w:rPr>
        <w:t>порт-системы</w:t>
      </w:r>
      <w:proofErr w:type="gramEnd"/>
      <w:r w:rsidRPr="00390FBA">
        <w:rPr>
          <w:sz w:val="28"/>
          <w:szCs w:val="28"/>
        </w:rPr>
        <w:t>.</w:t>
      </w:r>
    </w:p>
    <w:p w:rsidR="00A06567" w:rsidRPr="00390FBA" w:rsidRDefault="00A06567" w:rsidP="00A06567">
      <w:pPr>
        <w:tabs>
          <w:tab w:val="left" w:pos="567"/>
        </w:tabs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Метод проведения</w:t>
      </w:r>
      <w:r w:rsidRPr="00390FBA">
        <w:rPr>
          <w:sz w:val="28"/>
          <w:szCs w:val="28"/>
        </w:rPr>
        <w:t xml:space="preserve">: Под общим обезболиванием в асептических условиях, после обработки операционного поля, </w:t>
      </w:r>
      <w:r w:rsidRPr="00390FBA">
        <w:rPr>
          <w:sz w:val="28"/>
          <w:szCs w:val="28"/>
          <w:shd w:val="clear" w:color="auto" w:fill="FFFFFF"/>
        </w:rPr>
        <w:t xml:space="preserve"> выполняют укол иглой в центральную вену, затем в иглу заводят тонкий металлический проводник, по которому вводят специальный катетер. Выполняют небольшой разрез кожи и устанавливают порт под кожу, затем соединяют порт и установленный в вену катетер. Разрез ушивают несколькими косметическими швами.</w:t>
      </w:r>
      <w:r w:rsidRPr="00390FBA">
        <w:rPr>
          <w:sz w:val="28"/>
          <w:szCs w:val="28"/>
        </w:rPr>
        <w:br/>
      </w:r>
      <w:r w:rsidRPr="00390FBA">
        <w:rPr>
          <w:b/>
          <w:sz w:val="28"/>
          <w:szCs w:val="28"/>
        </w:rPr>
        <w:t>Другие виды лечения</w:t>
      </w:r>
      <w:r w:rsidRPr="00390FBA">
        <w:rPr>
          <w:sz w:val="28"/>
          <w:szCs w:val="28"/>
        </w:rPr>
        <w:t>: нет.</w:t>
      </w:r>
    </w:p>
    <w:p w:rsidR="00A06567" w:rsidRPr="00390FBA" w:rsidRDefault="00A06567" w:rsidP="00A06567">
      <w:pPr>
        <w:jc w:val="both"/>
        <w:rPr>
          <w:sz w:val="28"/>
          <w:szCs w:val="28"/>
        </w:rPr>
      </w:pPr>
    </w:p>
    <w:p w:rsidR="00A06567" w:rsidRPr="00390FBA" w:rsidRDefault="00A06567" w:rsidP="00A06567">
      <w:pPr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6) Показания для консультации специалистов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pStyle w:val="a3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390FBA">
        <w:rPr>
          <w:bCs/>
          <w:sz w:val="28"/>
          <w:szCs w:val="28"/>
        </w:rPr>
        <w:t>консультация психолога – на этапе поддерживающей терапии и по показаниям;</w:t>
      </w:r>
    </w:p>
    <w:p w:rsidR="00A06567" w:rsidRPr="00390FBA" w:rsidRDefault="00A06567" w:rsidP="00A06567">
      <w:pPr>
        <w:pStyle w:val="a3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390FBA">
        <w:rPr>
          <w:bCs/>
          <w:sz w:val="28"/>
          <w:szCs w:val="28"/>
        </w:rPr>
        <w:t>консультация радиолога – на этапе проведения лучевой терапии;</w:t>
      </w:r>
    </w:p>
    <w:p w:rsidR="00A06567" w:rsidRPr="00390FBA" w:rsidRDefault="00A06567" w:rsidP="00A06567">
      <w:pPr>
        <w:pStyle w:val="a3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bCs/>
          <w:sz w:val="28"/>
          <w:szCs w:val="28"/>
        </w:rPr>
        <w:t xml:space="preserve">консультация невропатолога – при подозрении на </w:t>
      </w:r>
      <w:proofErr w:type="spellStart"/>
      <w:r w:rsidRPr="00390FBA">
        <w:rPr>
          <w:bCs/>
          <w:sz w:val="28"/>
          <w:szCs w:val="28"/>
        </w:rPr>
        <w:t>нейролейкоз</w:t>
      </w:r>
      <w:proofErr w:type="spellEnd"/>
      <w:r w:rsidRPr="00390FBA">
        <w:rPr>
          <w:bCs/>
          <w:sz w:val="28"/>
          <w:szCs w:val="28"/>
        </w:rPr>
        <w:t>;</w:t>
      </w:r>
    </w:p>
    <w:p w:rsidR="00A06567" w:rsidRPr="00390FBA" w:rsidRDefault="00A06567" w:rsidP="00A06567">
      <w:pPr>
        <w:pStyle w:val="a3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bCs/>
          <w:sz w:val="28"/>
          <w:szCs w:val="28"/>
        </w:rPr>
        <w:t>консультация других узких специалистов – по показаниям.</w:t>
      </w:r>
    </w:p>
    <w:p w:rsidR="00A06567" w:rsidRPr="00390FBA" w:rsidRDefault="00A06567" w:rsidP="00A06567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</w:p>
    <w:p w:rsidR="00A06567" w:rsidRPr="00390FBA" w:rsidRDefault="00A06567" w:rsidP="00D13A64">
      <w:pPr>
        <w:pStyle w:val="a3"/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Показания для перевода в отделение интенсивной терапии и реанимации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pStyle w:val="a3"/>
        <w:numPr>
          <w:ilvl w:val="0"/>
          <w:numId w:val="31"/>
        </w:numPr>
        <w:tabs>
          <w:tab w:val="left" w:pos="567"/>
          <w:tab w:val="left" w:pos="3034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угнетение сознания;</w:t>
      </w:r>
    </w:p>
    <w:p w:rsidR="00A06567" w:rsidRPr="00390FBA" w:rsidRDefault="00A06567" w:rsidP="00A06567">
      <w:pPr>
        <w:pStyle w:val="a3"/>
        <w:numPr>
          <w:ilvl w:val="0"/>
          <w:numId w:val="31"/>
        </w:numPr>
        <w:tabs>
          <w:tab w:val="left" w:pos="567"/>
          <w:tab w:val="left" w:pos="3034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резкое нарушение жизненно важных функций: гемодинамики, дыхания, глотания, вне зависимости от состояния сознания;</w:t>
      </w:r>
    </w:p>
    <w:p w:rsidR="00A06567" w:rsidRPr="00390FBA" w:rsidRDefault="00A06567" w:rsidP="00A06567">
      <w:pPr>
        <w:pStyle w:val="a3"/>
        <w:numPr>
          <w:ilvl w:val="0"/>
          <w:numId w:val="31"/>
        </w:numPr>
        <w:tabs>
          <w:tab w:val="left" w:pos="567"/>
          <w:tab w:val="left" w:pos="3034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судорожный синдром;</w:t>
      </w:r>
    </w:p>
    <w:p w:rsidR="00A06567" w:rsidRPr="00390FBA" w:rsidRDefault="00A06567" w:rsidP="00A06567">
      <w:pPr>
        <w:pStyle w:val="a3"/>
        <w:numPr>
          <w:ilvl w:val="0"/>
          <w:numId w:val="31"/>
        </w:numPr>
        <w:tabs>
          <w:tab w:val="left" w:pos="567"/>
          <w:tab w:val="left" w:pos="3034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развитие ОПН при синдроме острого лизиса опухоли;</w:t>
      </w:r>
    </w:p>
    <w:p w:rsidR="00A06567" w:rsidRPr="00390FBA" w:rsidRDefault="00A06567" w:rsidP="00A06567">
      <w:pPr>
        <w:pStyle w:val="a3"/>
        <w:numPr>
          <w:ilvl w:val="0"/>
          <w:numId w:val="31"/>
        </w:numPr>
        <w:tabs>
          <w:tab w:val="left" w:pos="567"/>
          <w:tab w:val="left" w:pos="3034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некупируемый</w:t>
      </w:r>
      <w:proofErr w:type="spellEnd"/>
      <w:r w:rsidRPr="00390FBA">
        <w:rPr>
          <w:sz w:val="28"/>
          <w:szCs w:val="28"/>
        </w:rPr>
        <w:t xml:space="preserve"> геморрагический синдром.</w:t>
      </w:r>
    </w:p>
    <w:p w:rsidR="00A06567" w:rsidRPr="00390FBA" w:rsidRDefault="00A06567" w:rsidP="00A06567">
      <w:pPr>
        <w:pStyle w:val="a3"/>
        <w:tabs>
          <w:tab w:val="left" w:pos="567"/>
          <w:tab w:val="left" w:pos="3034"/>
        </w:tabs>
        <w:ind w:left="0"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Индикаторы эффективности лечения</w:t>
      </w:r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pStyle w:val="a6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 xml:space="preserve">ответ на терапию 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после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FLAG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1 курс</w:t>
      </w:r>
      <w:r w:rsidRPr="00390FBA">
        <w:rPr>
          <w:rFonts w:ascii="Times New Roman" w:hAnsi="Times New Roman" w:cs="Times New Roman"/>
          <w:sz w:val="28"/>
          <w:szCs w:val="28"/>
        </w:rPr>
        <w:t xml:space="preserve"> – количество бластов в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миелограмме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390FBA">
        <w:rPr>
          <w:rFonts w:ascii="Times New Roman" w:hAnsi="Times New Roman" w:cs="Times New Roman"/>
          <w:sz w:val="28"/>
          <w:szCs w:val="28"/>
        </w:rPr>
        <w:t>%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летальность  (на индукции, в ремиссии)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количество инфекционных осложнений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количество геморрагических осложнений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количество гемотрансфузионных осложнений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количество осложнений от диагностических процедур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A06567" w:rsidRPr="00390FBA" w:rsidRDefault="00A06567" w:rsidP="00A06567">
      <w:pPr>
        <w:pStyle w:val="a3"/>
        <w:numPr>
          <w:ilvl w:val="0"/>
          <w:numId w:val="7"/>
        </w:numPr>
        <w:tabs>
          <w:tab w:val="left" w:pos="-426"/>
        </w:tabs>
        <w:ind w:left="0" w:firstLine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Дальнейшее ведение:</w:t>
      </w:r>
    </w:p>
    <w:p w:rsidR="00A06567" w:rsidRPr="00390FBA" w:rsidRDefault="00A06567" w:rsidP="00A06567">
      <w:pPr>
        <w:pStyle w:val="a3"/>
        <w:ind w:left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Лекарственные препараты и схемы при проведении ПТ.</w:t>
      </w:r>
    </w:p>
    <w:p w:rsidR="00A06567" w:rsidRPr="00390FBA" w:rsidRDefault="00A06567" w:rsidP="00A06567">
      <w:pPr>
        <w:pStyle w:val="a3"/>
        <w:ind w:left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Подбор препаратов индивидуальный, поддержание абсолютного числа лейкоцитов в диапазоне 2,0 – 3,0 х10</w:t>
      </w:r>
      <w:r w:rsidRPr="00390FBA">
        <w:rPr>
          <w:sz w:val="28"/>
          <w:szCs w:val="28"/>
          <w:vertAlign w:val="superscript"/>
        </w:rPr>
        <w:t>9</w:t>
      </w:r>
      <w:r w:rsidRPr="00390FBA">
        <w:rPr>
          <w:sz w:val="28"/>
          <w:szCs w:val="28"/>
        </w:rPr>
        <w:t xml:space="preserve">/л. (во избежание </w:t>
      </w:r>
      <w:proofErr w:type="spellStart"/>
      <w:r w:rsidRPr="00390FBA">
        <w:rPr>
          <w:sz w:val="28"/>
          <w:szCs w:val="28"/>
        </w:rPr>
        <w:t>миелосупрессии</w:t>
      </w:r>
      <w:proofErr w:type="spellEnd"/>
      <w:r w:rsidRPr="00390FBA">
        <w:rPr>
          <w:sz w:val="28"/>
          <w:szCs w:val="28"/>
        </w:rPr>
        <w:t xml:space="preserve">, как следствие, к перерывам в терапии). </w:t>
      </w:r>
    </w:p>
    <w:p w:rsidR="00A06567" w:rsidRPr="00390FBA" w:rsidRDefault="00A06567" w:rsidP="00A065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По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</w:rPr>
        <w:t>окончания полихимиотерапии проводится поддерживающая терапия в течение 1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390FBA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, в амбулаторных условиях. </w:t>
      </w:r>
      <w:r w:rsidRPr="00390FBA">
        <w:rPr>
          <w:rFonts w:ascii="Times New Roman" w:hAnsi="Times New Roman" w:cs="Times New Roman"/>
          <w:sz w:val="28"/>
          <w:szCs w:val="28"/>
        </w:rPr>
        <w:t>Схема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</w:rPr>
        <w:t xml:space="preserve">поддерживающей терапии при 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остром </w:t>
      </w: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t>миелобластном</w:t>
      </w:r>
      <w:proofErr w:type="spellEnd"/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лейкозе</w:t>
      </w:r>
      <w:r w:rsidRPr="00390FBA">
        <w:rPr>
          <w:rFonts w:ascii="Times New Roman" w:hAnsi="Times New Roman" w:cs="Times New Roman"/>
          <w:sz w:val="28"/>
          <w:szCs w:val="28"/>
        </w:rPr>
        <w:t xml:space="preserve"> (на площадь тела 1 м</w:t>
      </w:r>
      <w:r w:rsidRPr="00390FB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90FBA">
        <w:rPr>
          <w:rFonts w:ascii="Times New Roman" w:hAnsi="Times New Roman" w:cs="Times New Roman"/>
          <w:sz w:val="28"/>
          <w:szCs w:val="28"/>
        </w:rPr>
        <w:t>)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06567" w:rsidRPr="00390FBA" w:rsidRDefault="00387BC5" w:rsidP="00A06567">
      <w:pPr>
        <w:pStyle w:val="a6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90FBA">
        <w:rPr>
          <w:rFonts w:ascii="Times New Roman" w:hAnsi="Times New Roman" w:cs="Times New Roman"/>
          <w:sz w:val="28"/>
          <w:szCs w:val="28"/>
          <w:lang w:val="ru-RU"/>
        </w:rPr>
        <w:lastRenderedPageBreak/>
        <w:t>м</w:t>
      </w:r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еркаптопурин</w:t>
      </w:r>
      <w:proofErr w:type="spellEnd"/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5</w:t>
      </w:r>
      <w:r w:rsidR="00A06567" w:rsidRPr="00390FBA">
        <w:rPr>
          <w:rFonts w:ascii="Times New Roman" w:hAnsi="Times New Roman" w:cs="Times New Roman"/>
          <w:sz w:val="28"/>
          <w:szCs w:val="28"/>
        </w:rPr>
        <w:t>0 мг/м</w:t>
      </w:r>
      <w:proofErr w:type="gramStart"/>
      <w:r w:rsidR="00A06567" w:rsidRPr="00390FB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A06567" w:rsidRPr="00390FBA">
        <w:rPr>
          <w:rFonts w:ascii="Times New Roman" w:hAnsi="Times New Roman" w:cs="Times New Roman"/>
          <w:sz w:val="28"/>
          <w:szCs w:val="28"/>
        </w:rPr>
        <w:t xml:space="preserve"> ежедневно внутрь</w:t>
      </w:r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06567" w:rsidRPr="00390FBA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внутрь,</w:t>
      </w:r>
      <w:r w:rsidR="00A06567" w:rsidRPr="00390FBA">
        <w:rPr>
          <w:rFonts w:ascii="Times New Roman" w:hAnsi="Times New Roman" w:cs="Times New Roman"/>
          <w:sz w:val="28"/>
          <w:szCs w:val="28"/>
        </w:rPr>
        <w:t xml:space="preserve"> один раз в день</w:t>
      </w:r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A06567" w:rsidRPr="00390FBA">
        <w:rPr>
          <w:rFonts w:ascii="Times New Roman" w:hAnsi="Times New Roman" w:cs="Times New Roman"/>
          <w:sz w:val="28"/>
          <w:szCs w:val="28"/>
        </w:rPr>
        <w:t xml:space="preserve"> вечером в 18.00 (на голодный желудок за 1 час до еды или через 2 часа после еды) в зависимости от уровня лейкоцитов</w:t>
      </w:r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06567" w:rsidRPr="00390FBA">
        <w:rPr>
          <w:rFonts w:ascii="Times New Roman" w:hAnsi="Times New Roman" w:cs="Times New Roman"/>
          <w:sz w:val="28"/>
          <w:szCs w:val="28"/>
        </w:rPr>
        <w:t>запивать кипячёной водой</w:t>
      </w:r>
      <w:r w:rsidR="00A06567" w:rsidRPr="00390FBA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A06567" w:rsidRPr="00390FBA" w:rsidRDefault="00A06567" w:rsidP="00A06567">
      <w:pPr>
        <w:pStyle w:val="a6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цитарабин 40 мг/м</w:t>
      </w:r>
      <w:r w:rsidRPr="00390FB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90FBA">
        <w:rPr>
          <w:rFonts w:ascii="Times New Roman" w:hAnsi="Times New Roman" w:cs="Times New Roman"/>
          <w:sz w:val="28"/>
          <w:szCs w:val="28"/>
        </w:rPr>
        <w:t>/день по четыре дня один раз в месяц подкожно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6567" w:rsidRPr="00390FBA" w:rsidRDefault="00A06567" w:rsidP="00A06567">
      <w:pPr>
        <w:pStyle w:val="a6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</w:rPr>
        <w:t>6-Меркаптопурин (таблетки по 50,0 мг) 50 мг/м</w:t>
      </w:r>
      <w:r w:rsidRPr="00390FBA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390FBA">
        <w:rPr>
          <w:rFonts w:ascii="Times New Roman" w:hAnsi="Times New Roman" w:cs="Times New Roman"/>
          <w:sz w:val="28"/>
          <w:szCs w:val="28"/>
        </w:rPr>
        <w:t xml:space="preserve">= 50 мг.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410"/>
        <w:gridCol w:w="2693"/>
        <w:gridCol w:w="2410"/>
      </w:tblGrid>
      <w:tr w:rsidR="00A06567" w:rsidRPr="00390FBA" w:rsidTr="005E0D1C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лейкоцитов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>% дозы</w:t>
            </w:r>
          </w:p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>6-</w:t>
            </w:r>
            <w:r w:rsidRPr="00390F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</w:t>
            </w: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>еркаптопу</w:t>
            </w:r>
          </w:p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>рина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Доза </w:t>
            </w:r>
          </w:p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6-м</w:t>
            </w: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>еркаптопу</w:t>
            </w:r>
          </w:p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рина </w:t>
            </w:r>
            <w:r w:rsidRPr="00390F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 метр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b/>
                <w:sz w:val="28"/>
                <w:szCs w:val="28"/>
              </w:rPr>
              <w:t>Таблетки</w:t>
            </w:r>
          </w:p>
        </w:tc>
      </w:tr>
      <w:tr w:rsidR="00A06567" w:rsidRPr="00390FBA" w:rsidTr="005E0D1C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Менее 1,0 х 10</w:t>
            </w:r>
            <w:r w:rsidRPr="00390F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 xml:space="preserve"> / 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0 %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5E0D1C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A06567" w:rsidRPr="00390F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отмена препарата</w:t>
            </w:r>
          </w:p>
        </w:tc>
      </w:tr>
      <w:tr w:rsidR="00A06567" w:rsidRPr="00390FBA" w:rsidTr="005E0D1C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1,1 – 2,0 х 10</w:t>
            </w:r>
            <w:r w:rsidRPr="00390F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 xml:space="preserve"> / 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50 %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таб.</w:t>
            </w:r>
          </w:p>
        </w:tc>
      </w:tr>
      <w:tr w:rsidR="00A06567" w:rsidRPr="00390FBA" w:rsidTr="005E0D1C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2,1 – 3,0 х 10</w:t>
            </w:r>
            <w:r w:rsidRPr="00390F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 xml:space="preserve"> / 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таб.</w:t>
            </w:r>
          </w:p>
        </w:tc>
      </w:tr>
      <w:tr w:rsidR="00A06567" w:rsidRPr="00390FBA" w:rsidTr="005E0D1C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Более 3,1 х 10</w:t>
            </w:r>
            <w:r w:rsidRPr="00390F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 xml:space="preserve"> / 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до 150 %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67" w:rsidRPr="00390FBA" w:rsidRDefault="00A06567" w:rsidP="005E0D1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567" w:rsidRPr="00390FBA" w:rsidRDefault="00A06567" w:rsidP="0059765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F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390FBA">
              <w:rPr>
                <w:rFonts w:ascii="Times New Roman" w:hAnsi="Times New Roman" w:cs="Times New Roman"/>
                <w:sz w:val="28"/>
                <w:szCs w:val="28"/>
              </w:rPr>
              <w:t>таб.</w:t>
            </w:r>
          </w:p>
        </w:tc>
      </w:tr>
    </w:tbl>
    <w:p w:rsidR="00A06567" w:rsidRPr="00390FBA" w:rsidRDefault="00A06567" w:rsidP="00A06567">
      <w:pPr>
        <w:pStyle w:val="a6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90FBA">
        <w:rPr>
          <w:rFonts w:ascii="Times New Roman" w:hAnsi="Times New Roman" w:cs="Times New Roman"/>
          <w:sz w:val="20"/>
          <w:szCs w:val="20"/>
        </w:rPr>
        <w:t xml:space="preserve">Во время поддерживающей терапии необходимо контрольное обследование каждые 3 месяца, которое проводится в зависимости от состояния больного в амбулаторных или стационарных условиях. При наличии аплазии кроветворения с инфекционными или геморрагическими осложнениями длительность госпитализации удлиняется более 7 дней и проводится соответствующая симптоматическая терапия. </w:t>
      </w:r>
    </w:p>
    <w:p w:rsidR="00A06567" w:rsidRPr="00390FBA" w:rsidRDefault="00A06567" w:rsidP="00A06567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390FBA">
        <w:rPr>
          <w:rFonts w:ascii="Times New Roman" w:hAnsi="Times New Roman" w:cs="Times New Roman"/>
          <w:sz w:val="20"/>
          <w:szCs w:val="20"/>
        </w:rPr>
        <w:t>Перерасчёт площади тела необходимо производить каждые 3 месяца.</w:t>
      </w:r>
    </w:p>
    <w:p w:rsidR="00A06567" w:rsidRPr="00390FBA" w:rsidRDefault="00A06567" w:rsidP="00A06567">
      <w:pPr>
        <w:pStyle w:val="a3"/>
        <w:ind w:left="0"/>
        <w:rPr>
          <w:b/>
          <w:sz w:val="28"/>
          <w:szCs w:val="28"/>
        </w:rPr>
        <w:sectPr w:rsidR="00A06567" w:rsidRPr="00390FBA" w:rsidSect="002A5344">
          <w:pgSz w:w="11906" w:h="16838"/>
          <w:pgMar w:top="1021" w:right="851" w:bottom="1134" w:left="1134" w:header="708" w:footer="359" w:gutter="0"/>
          <w:cols w:space="708"/>
          <w:docGrid w:linePitch="360"/>
        </w:sectPr>
      </w:pPr>
    </w:p>
    <w:p w:rsidR="00A06567" w:rsidRPr="00390FBA" w:rsidRDefault="00A06567" w:rsidP="00A06567">
      <w:pPr>
        <w:pStyle w:val="a3"/>
        <w:ind w:left="0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lastRenderedPageBreak/>
        <w:t>Объем и частота обследования детей с острым лейкозом в ремиссии</w:t>
      </w:r>
    </w:p>
    <w:p w:rsidR="00A06567" w:rsidRPr="00390FBA" w:rsidRDefault="00A06567" w:rsidP="00A06567">
      <w:pPr>
        <w:pStyle w:val="a3"/>
        <w:ind w:left="0"/>
      </w:pPr>
      <w:r w:rsidRPr="00390FBA">
        <w:t xml:space="preserve">                        (диспансеризация детей с острым лейкозом, проводимая по месту жительства)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552"/>
        <w:gridCol w:w="2835"/>
        <w:gridCol w:w="2409"/>
        <w:gridCol w:w="2268"/>
        <w:gridCol w:w="2410"/>
      </w:tblGrid>
      <w:tr w:rsidR="00A06567" w:rsidRPr="00390FBA" w:rsidTr="00597656">
        <w:tc>
          <w:tcPr>
            <w:tcW w:w="2376" w:type="dxa"/>
            <w:vMerge w:val="restart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gridSpan w:val="5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Периоды ремиссии (мес)</w:t>
            </w:r>
          </w:p>
        </w:tc>
      </w:tr>
      <w:tr w:rsidR="00A06567" w:rsidRPr="00390FBA" w:rsidTr="00597656">
        <w:tc>
          <w:tcPr>
            <w:tcW w:w="2376" w:type="dxa"/>
            <w:vMerge/>
            <w:vAlign w:val="center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1-6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6-12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12-24 мес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24-36 мес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Более 60 мес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Контрольный осмотр гематолога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ind w:right="-1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2 нед.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2 нед.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мес.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мес.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мес.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Лейкоциты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нед.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нед.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нед.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мес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06567" w:rsidRPr="00390FBA" w:rsidTr="00597656">
        <w:trPr>
          <w:trHeight w:val="809"/>
        </w:trPr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мес.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УЗИ брюшной полости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ЭКГ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 xml:space="preserve">1 раз в 6 мес 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 *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УЗИ сердца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HBsAg</w:t>
            </w:r>
            <w:proofErr w:type="spellEnd"/>
            <w:r w:rsidRPr="00390FB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90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</w:t>
            </w: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90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HCV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3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4678" w:type="dxa"/>
            <w:gridSpan w:val="2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Невропатолог</w:t>
            </w:r>
          </w:p>
        </w:tc>
        <w:tc>
          <w:tcPr>
            <w:tcW w:w="5387" w:type="dxa"/>
            <w:gridSpan w:val="2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Кардиолог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Окулист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эндокринолог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268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10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иммунный статус</w:t>
            </w:r>
          </w:p>
        </w:tc>
        <w:tc>
          <w:tcPr>
            <w:tcW w:w="2552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835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6 мес</w:t>
            </w:r>
          </w:p>
        </w:tc>
        <w:tc>
          <w:tcPr>
            <w:tcW w:w="2409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4678" w:type="dxa"/>
            <w:gridSpan w:val="2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ПЦР, ИФА на гепатиты</w:t>
            </w:r>
          </w:p>
        </w:tc>
        <w:tc>
          <w:tcPr>
            <w:tcW w:w="12474" w:type="dxa"/>
            <w:gridSpan w:val="5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Миелограмма</w:t>
            </w:r>
          </w:p>
        </w:tc>
        <w:tc>
          <w:tcPr>
            <w:tcW w:w="12474" w:type="dxa"/>
            <w:gridSpan w:val="5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люмбальная пункция</w:t>
            </w:r>
          </w:p>
        </w:tc>
        <w:tc>
          <w:tcPr>
            <w:tcW w:w="12474" w:type="dxa"/>
            <w:gridSpan w:val="5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  <w:tr w:rsidR="00A06567" w:rsidRPr="00390FBA" w:rsidTr="00597656">
        <w:tc>
          <w:tcPr>
            <w:tcW w:w="2376" w:type="dxa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-гр. органов грудной клетки</w:t>
            </w:r>
          </w:p>
        </w:tc>
        <w:tc>
          <w:tcPr>
            <w:tcW w:w="12474" w:type="dxa"/>
            <w:gridSpan w:val="5"/>
          </w:tcPr>
          <w:p w:rsidR="00A06567" w:rsidRPr="00390FBA" w:rsidRDefault="00A06567" w:rsidP="005976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0FBA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</w:tr>
    </w:tbl>
    <w:p w:rsidR="00A06567" w:rsidRPr="00390FBA" w:rsidRDefault="00A06567" w:rsidP="00A06567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A06567" w:rsidRPr="00390FBA" w:rsidRDefault="00A06567" w:rsidP="00A06567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A06567" w:rsidRPr="00390FBA" w:rsidRDefault="00A06567" w:rsidP="00A06567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A06567" w:rsidRPr="00390FBA" w:rsidRDefault="00A06567" w:rsidP="00A06567">
      <w:pPr>
        <w:pStyle w:val="HTML"/>
        <w:jc w:val="both"/>
        <w:rPr>
          <w:rFonts w:ascii="Times New Roman" w:hAnsi="Times New Roman"/>
          <w:sz w:val="24"/>
          <w:szCs w:val="24"/>
        </w:rPr>
        <w:sectPr w:rsidR="00A06567" w:rsidRPr="00390FBA" w:rsidSect="006D3FD8">
          <w:pgSz w:w="16838" w:h="11906" w:orient="landscape"/>
          <w:pgMar w:top="1134" w:right="1021" w:bottom="851" w:left="1134" w:header="708" w:footer="359" w:gutter="0"/>
          <w:cols w:space="708"/>
          <w:docGrid w:linePitch="360"/>
        </w:sectPr>
      </w:pPr>
    </w:p>
    <w:p w:rsidR="00A06567" w:rsidRPr="00390FBA" w:rsidRDefault="00A06567" w:rsidP="00A06567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390FBA">
        <w:rPr>
          <w:rFonts w:ascii="Times New Roman" w:hAnsi="Times New Roman"/>
          <w:sz w:val="28"/>
          <w:szCs w:val="28"/>
        </w:rPr>
        <w:lastRenderedPageBreak/>
        <w:tab/>
        <w:t xml:space="preserve">С целью обеспечения преемственности и правильного этапного лечения при выписке ребенка из больницы в районную поликлинику должно направляться медицинское заключение с указанием формы заболевания, проведенного и рекомендуемого лечения, гематологических данных, отражающих динамику заболевания (гемограммы и </w:t>
      </w:r>
      <w:proofErr w:type="spellStart"/>
      <w:r w:rsidRPr="00390FBA">
        <w:rPr>
          <w:rFonts w:ascii="Times New Roman" w:hAnsi="Times New Roman"/>
          <w:sz w:val="28"/>
          <w:szCs w:val="28"/>
        </w:rPr>
        <w:t>миелограммы</w:t>
      </w:r>
      <w:proofErr w:type="spellEnd"/>
      <w:r w:rsidRPr="00390FBA">
        <w:rPr>
          <w:rFonts w:ascii="Times New Roman" w:hAnsi="Times New Roman"/>
          <w:sz w:val="28"/>
          <w:szCs w:val="28"/>
        </w:rPr>
        <w:t xml:space="preserve">, полученные при поступлении в стационар и перед выпиской). Поликлиническое лечение детей, страдающих лейкозом, должно проводиться с применением всего необходимого объема лечебных мероприятий (цитостатические препараты, симптоматические средства) под постоянным контролем лечащего врача, заведующего отделением и врача-гематолога.    </w:t>
      </w:r>
    </w:p>
    <w:p w:rsidR="00A06567" w:rsidRPr="00390FBA" w:rsidRDefault="00A06567" w:rsidP="00A06567">
      <w:pPr>
        <w:tabs>
          <w:tab w:val="left" w:pos="567"/>
        </w:tabs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     </w:t>
      </w:r>
      <w:proofErr w:type="gramStart"/>
      <w:r w:rsidRPr="00390FBA">
        <w:rPr>
          <w:sz w:val="28"/>
          <w:szCs w:val="28"/>
        </w:rPr>
        <w:t>Со дня установления диагноза ОЛ ребенку необходимо оформить пособие по инвалидности (Закон РК «О пенсионном обеспечении» № 136-1 от 20.06.97; Закон РК «О социальной защите инвалидов» от 21.06.91; Приказ МЗ РК №28 «Перечень медицинских показаний, дающих право на получение пособия на детей инвалидов с детства в возрасте до 16 лет» от 16.07.92).</w:t>
      </w:r>
      <w:proofErr w:type="gramEnd"/>
      <w:r w:rsidRPr="00390FBA">
        <w:rPr>
          <w:sz w:val="28"/>
          <w:szCs w:val="28"/>
        </w:rPr>
        <w:t xml:space="preserve"> Областные департаменты здравоохранения должны обеспечивать право бесплатного проезда во всех видах транспорта больному и сопровождающему лицу до места стационарного лечения и наблюдения. Необходимо строгое соблюдение гарантированного права больных </w:t>
      </w:r>
      <w:proofErr w:type="spellStart"/>
      <w:r w:rsidRPr="00390FBA">
        <w:rPr>
          <w:sz w:val="28"/>
          <w:szCs w:val="28"/>
        </w:rPr>
        <w:t>онкопатологией</w:t>
      </w:r>
      <w:proofErr w:type="spellEnd"/>
      <w:r w:rsidRPr="00390FBA">
        <w:rPr>
          <w:sz w:val="28"/>
          <w:szCs w:val="28"/>
        </w:rPr>
        <w:t xml:space="preserve"> </w:t>
      </w:r>
      <w:proofErr w:type="gramStart"/>
      <w:r w:rsidRPr="00390FBA">
        <w:rPr>
          <w:sz w:val="28"/>
          <w:szCs w:val="28"/>
        </w:rPr>
        <w:t>на бесплатное лечение с предоставлением в поликлинике по месту жительства бесплатного рецепта на дорогостоящие цитостатические препараты</w:t>
      </w:r>
      <w:proofErr w:type="gramEnd"/>
      <w:r w:rsidRPr="00390FBA">
        <w:rPr>
          <w:sz w:val="28"/>
          <w:szCs w:val="28"/>
        </w:rPr>
        <w:t xml:space="preserve"> поддерживающей терапии (Приказ МЗ РК № 29 «О льготном медицинском обеспечении отдельных категорий и лиц населения РК» от 28.01.93.)</w:t>
      </w:r>
    </w:p>
    <w:p w:rsidR="00A06567" w:rsidRPr="00390FBA" w:rsidRDefault="00A06567" w:rsidP="00A06567">
      <w:pPr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Вопросы охранительного режима являются одним из важнейших звеньев в организации амбулаторного лечения и диспансеризации детей, больных лейкозом. Больным с лейкозом </w:t>
      </w:r>
      <w:proofErr w:type="gramStart"/>
      <w:r w:rsidRPr="00390FBA">
        <w:rPr>
          <w:sz w:val="28"/>
          <w:szCs w:val="28"/>
        </w:rPr>
        <w:t>противопоказаны</w:t>
      </w:r>
      <w:proofErr w:type="gramEnd"/>
      <w:r w:rsidRPr="00390FBA">
        <w:rPr>
          <w:sz w:val="28"/>
          <w:szCs w:val="28"/>
        </w:rPr>
        <w:t>:</w:t>
      </w:r>
    </w:p>
    <w:p w:rsidR="00A06567" w:rsidRPr="00390FBA" w:rsidRDefault="00A06567" w:rsidP="00A06567">
      <w:pPr>
        <w:pStyle w:val="a3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инсоляция, УВЧ-терапия, горячие ванны и другие тепловые, </w:t>
      </w:r>
      <w:proofErr w:type="spellStart"/>
      <w:r w:rsidRPr="00390FBA">
        <w:rPr>
          <w:sz w:val="28"/>
          <w:szCs w:val="28"/>
        </w:rPr>
        <w:t>физиопроцедуры</w:t>
      </w:r>
      <w:proofErr w:type="spellEnd"/>
      <w:r w:rsidRPr="00390FBA">
        <w:rPr>
          <w:sz w:val="28"/>
          <w:szCs w:val="28"/>
        </w:rPr>
        <w:t>;</w:t>
      </w:r>
    </w:p>
    <w:p w:rsidR="00A06567" w:rsidRPr="00390FBA" w:rsidRDefault="00A06567" w:rsidP="00A06567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применение с лечебной целью лекарственных средств, обладающих побочным действием на кроветворение, свертывающую систему крови (нестероидные противовоспалительные препараты, антикоагулянты, биостимуляторы); физические, умственные переутомления.</w:t>
      </w:r>
    </w:p>
    <w:p w:rsidR="00A06567" w:rsidRPr="00390FBA" w:rsidRDefault="00A06567" w:rsidP="00A06567">
      <w:pPr>
        <w:ind w:firstLine="708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Профилактические прививки этому контингенту детей следует проводить только 6 месяцев спустя после полной отмены цитостатической терапии, так как в условиях вторичного </w:t>
      </w:r>
      <w:proofErr w:type="spellStart"/>
      <w:r w:rsidRPr="00390FBA">
        <w:rPr>
          <w:sz w:val="28"/>
          <w:szCs w:val="28"/>
        </w:rPr>
        <w:t>иммунодефицитного</w:t>
      </w:r>
      <w:proofErr w:type="spellEnd"/>
      <w:r w:rsidRPr="00390FBA">
        <w:rPr>
          <w:sz w:val="28"/>
          <w:szCs w:val="28"/>
        </w:rPr>
        <w:t xml:space="preserve"> состояния способность к формированию достаточно выраженного иммунного ответа ослаблена.</w:t>
      </w:r>
    </w:p>
    <w:p w:rsidR="00A06567" w:rsidRPr="00390FBA" w:rsidRDefault="00A06567" w:rsidP="00A06567">
      <w:pPr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Забота об эмоциональном состоянии больного ребенка входит в круг лечебных мероприятий. Ребенок, больной лейкозом, не должен догадываться о характере заболевания. В детских садах, в школе дети, больные лейкозом, должны быть окружены особым вниманием и заботой воспитателей, учителей, сверстников. Однако, широкая известность о характере заболевания у того или иного ребенка нежелательна, поскольку это создает нездоровую атмосферу вокруг ребенка и мешает ему чувствовать себя полноценным участником окружающей жизни. </w:t>
      </w:r>
    </w:p>
    <w:p w:rsidR="00A06567" w:rsidRPr="00390FBA" w:rsidRDefault="00A06567" w:rsidP="00A06567">
      <w:pPr>
        <w:jc w:val="both"/>
        <w:rPr>
          <w:sz w:val="28"/>
          <w:szCs w:val="28"/>
        </w:rPr>
      </w:pPr>
      <w:r w:rsidRPr="00390FBA">
        <w:rPr>
          <w:sz w:val="28"/>
          <w:szCs w:val="28"/>
        </w:rPr>
        <w:t>В декретированные сроки  (раз в квартал) дети с ОЛ обследуются в дневном стационаре при высокоспециализированном медицинском учреждении.</w:t>
      </w:r>
    </w:p>
    <w:p w:rsidR="00A06567" w:rsidRPr="00390FBA" w:rsidRDefault="00A06567" w:rsidP="00A06567">
      <w:pPr>
        <w:jc w:val="both"/>
        <w:rPr>
          <w:sz w:val="28"/>
          <w:szCs w:val="28"/>
        </w:rPr>
      </w:pPr>
    </w:p>
    <w:p w:rsidR="00A06567" w:rsidRPr="00390FBA" w:rsidRDefault="00A06567" w:rsidP="00A06567">
      <w:pPr>
        <w:tabs>
          <w:tab w:val="left" w:pos="567"/>
        </w:tabs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13. МЕДИЦИНСКАЯ РЕАБИЛИТАЦИЯ, </w:t>
      </w:r>
      <w:proofErr w:type="gramStart"/>
      <w:r w:rsidRPr="00390FBA">
        <w:rPr>
          <w:sz w:val="28"/>
          <w:szCs w:val="28"/>
        </w:rPr>
        <w:t>согласно протокола</w:t>
      </w:r>
      <w:proofErr w:type="gramEnd"/>
      <w:r w:rsidRPr="00390FBA">
        <w:rPr>
          <w:sz w:val="28"/>
          <w:szCs w:val="28"/>
        </w:rPr>
        <w:t xml:space="preserve"> по реабилитации данной нозологии.</w:t>
      </w:r>
    </w:p>
    <w:p w:rsidR="00A06567" w:rsidRPr="00390FBA" w:rsidRDefault="00A06567" w:rsidP="00A06567">
      <w:pPr>
        <w:rPr>
          <w:b/>
          <w:sz w:val="28"/>
          <w:szCs w:val="28"/>
        </w:rPr>
      </w:pPr>
    </w:p>
    <w:p w:rsidR="00A06567" w:rsidRPr="00390FBA" w:rsidRDefault="00A06567" w:rsidP="00A06567">
      <w:pPr>
        <w:rPr>
          <w:sz w:val="28"/>
          <w:szCs w:val="28"/>
        </w:rPr>
      </w:pPr>
      <w:r w:rsidRPr="00390FBA">
        <w:rPr>
          <w:b/>
          <w:sz w:val="28"/>
          <w:szCs w:val="28"/>
          <w:lang w:val="kk-KZ"/>
        </w:rPr>
        <w:t xml:space="preserve">14. ПАЛЛИАТИВНАЯ ПОМОЩЬ, </w:t>
      </w:r>
      <w:r w:rsidRPr="00390FBA">
        <w:rPr>
          <w:sz w:val="28"/>
          <w:szCs w:val="28"/>
          <w:lang w:val="kk-KZ"/>
        </w:rPr>
        <w:t>согласно Приложения 1, настоящего КП.</w:t>
      </w:r>
    </w:p>
    <w:p w:rsidR="00A06567" w:rsidRPr="00390FBA" w:rsidRDefault="00A06567" w:rsidP="00A06567">
      <w:pPr>
        <w:rPr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-426"/>
        </w:tabs>
        <w:ind w:left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15. Сокращения, используемые в протоколе: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02"/>
      </w:tblGrid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АЛТ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аланин</w:t>
            </w:r>
            <w:proofErr w:type="spellEnd"/>
            <w:r w:rsidRPr="00390FBA">
              <w:rPr>
                <w:sz w:val="28"/>
                <w:szCs w:val="28"/>
              </w:rPr>
              <w:t xml:space="preserve"> </w:t>
            </w:r>
            <w:proofErr w:type="spellStart"/>
            <w:r w:rsidRPr="00390FBA">
              <w:rPr>
                <w:sz w:val="28"/>
                <w:szCs w:val="28"/>
              </w:rPr>
              <w:t>аминотраснсфераза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АСП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аспарагиназа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АСТ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аспартат</w:t>
            </w:r>
            <w:proofErr w:type="spellEnd"/>
            <w:r w:rsidRPr="00390FBA">
              <w:rPr>
                <w:sz w:val="28"/>
                <w:szCs w:val="28"/>
              </w:rPr>
              <w:t xml:space="preserve"> </w:t>
            </w:r>
            <w:proofErr w:type="spellStart"/>
            <w:r w:rsidRPr="00390FBA">
              <w:rPr>
                <w:sz w:val="28"/>
                <w:szCs w:val="28"/>
              </w:rPr>
              <w:t>аминотрансфераза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ВД-</w:t>
            </w:r>
            <w:proofErr w:type="spellStart"/>
            <w:r w:rsidRPr="00390FBA">
              <w:rPr>
                <w:sz w:val="28"/>
                <w:szCs w:val="28"/>
              </w:rPr>
              <w:t>метотрексат</w:t>
            </w:r>
            <w:proofErr w:type="spell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высокодозный </w:t>
            </w:r>
            <w:proofErr w:type="spellStart"/>
            <w:r w:rsidRPr="00390FBA">
              <w:rPr>
                <w:sz w:val="28"/>
                <w:szCs w:val="28"/>
              </w:rPr>
              <w:t>метотрексат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ВД-</w:t>
            </w:r>
            <w:proofErr w:type="spellStart"/>
            <w:r w:rsidRPr="00390FBA">
              <w:rPr>
                <w:sz w:val="28"/>
                <w:szCs w:val="28"/>
              </w:rPr>
              <w:t>цитарабин</w:t>
            </w:r>
            <w:proofErr w:type="spell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высокодозный </w:t>
            </w:r>
            <w:proofErr w:type="spellStart"/>
            <w:r w:rsidRPr="00390FBA">
              <w:rPr>
                <w:sz w:val="28"/>
                <w:szCs w:val="28"/>
              </w:rPr>
              <w:t>цитарабин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ВИЧ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вирус </w:t>
            </w:r>
            <w:proofErr w:type="spellStart"/>
            <w:r w:rsidRPr="00390FBA">
              <w:rPr>
                <w:sz w:val="28"/>
                <w:szCs w:val="28"/>
              </w:rPr>
              <w:t>иммуннодефицита</w:t>
            </w:r>
            <w:proofErr w:type="spellEnd"/>
            <w:r w:rsidRPr="00390FBA">
              <w:rPr>
                <w:sz w:val="28"/>
                <w:szCs w:val="28"/>
              </w:rPr>
              <w:t xml:space="preserve"> человека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ВКР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винкристин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ВР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высокий риск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ВП-16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этопозид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в/в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внутривенно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ГВР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группа высокого риска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ГСрР</w:t>
            </w:r>
            <w:proofErr w:type="spell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группа среднего риска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ГСтР</w:t>
            </w:r>
            <w:proofErr w:type="spell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группа стандартного риска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ДНР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даунорубомицин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Д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день протокола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Доксо</w:t>
            </w:r>
            <w:proofErr w:type="spell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доксорубицин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390FBA">
              <w:rPr>
                <w:sz w:val="28"/>
                <w:szCs w:val="28"/>
              </w:rPr>
              <w:t>ЕД</w:t>
            </w:r>
            <w:proofErr w:type="gram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единица (мера)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и/</w:t>
            </w:r>
            <w:proofErr w:type="gramStart"/>
            <w:r w:rsidRPr="00390FBA">
              <w:rPr>
                <w:sz w:val="28"/>
                <w:szCs w:val="28"/>
              </w:rPr>
              <w:t>т</w:t>
            </w:r>
            <w:proofErr w:type="gram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интратекально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ИФА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ИФО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ифосфамид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ИВБДВ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390FBA">
              <w:rPr>
                <w:iCs/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КМП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костномозговая пункция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ЛДГ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лактат</w:t>
            </w:r>
            <w:proofErr w:type="spellEnd"/>
            <w:r w:rsidRPr="00390FBA">
              <w:rPr>
                <w:sz w:val="28"/>
                <w:szCs w:val="28"/>
              </w:rPr>
              <w:t xml:space="preserve"> </w:t>
            </w:r>
            <w:proofErr w:type="spellStart"/>
            <w:r w:rsidRPr="00390FBA">
              <w:rPr>
                <w:sz w:val="28"/>
                <w:szCs w:val="28"/>
              </w:rPr>
              <w:t>дегидрогеназа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ЛОР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оториноларинголог</w:t>
            </w:r>
            <w:proofErr w:type="spellEnd"/>
            <w:r w:rsidRPr="00390FBA">
              <w:rPr>
                <w:sz w:val="28"/>
                <w:szCs w:val="28"/>
              </w:rPr>
              <w:t xml:space="preserve"> (</w:t>
            </w:r>
            <w:proofErr w:type="spellStart"/>
            <w:r w:rsidRPr="00390FBA">
              <w:rPr>
                <w:sz w:val="28"/>
                <w:szCs w:val="28"/>
              </w:rPr>
              <w:t>ларинго</w:t>
            </w:r>
            <w:proofErr w:type="spellEnd"/>
            <w:r w:rsidRPr="00390FBA">
              <w:rPr>
                <w:sz w:val="28"/>
                <w:szCs w:val="28"/>
              </w:rPr>
              <w:t>-от</w:t>
            </w:r>
            <w:proofErr w:type="gramStart"/>
            <w:r w:rsidRPr="00390FBA">
              <w:rPr>
                <w:sz w:val="28"/>
                <w:szCs w:val="28"/>
              </w:rPr>
              <w:t>о-</w:t>
            </w:r>
            <w:proofErr w:type="gramEnd"/>
            <w:r w:rsidRPr="00390FBA">
              <w:rPr>
                <w:sz w:val="28"/>
                <w:szCs w:val="28"/>
              </w:rPr>
              <w:t xml:space="preserve"> </w:t>
            </w:r>
            <w:proofErr w:type="spellStart"/>
            <w:r w:rsidRPr="00390FBA">
              <w:rPr>
                <w:sz w:val="28"/>
                <w:szCs w:val="28"/>
              </w:rPr>
              <w:t>ринолог</w:t>
            </w:r>
            <w:proofErr w:type="spellEnd"/>
            <w:r w:rsidRPr="00390FBA">
              <w:rPr>
                <w:sz w:val="28"/>
                <w:szCs w:val="28"/>
              </w:rPr>
              <w:t>)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МРБ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минимальная </w:t>
            </w:r>
            <w:proofErr w:type="spellStart"/>
            <w:r w:rsidRPr="00390FBA">
              <w:rPr>
                <w:sz w:val="28"/>
                <w:szCs w:val="28"/>
              </w:rPr>
              <w:t>резидуальная</w:t>
            </w:r>
            <w:proofErr w:type="spellEnd"/>
            <w:r w:rsidRPr="00390FBA">
              <w:rPr>
                <w:sz w:val="28"/>
                <w:szCs w:val="28"/>
              </w:rPr>
              <w:t xml:space="preserve"> болезнь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МРТ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6-МП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387BC5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м</w:t>
            </w:r>
            <w:r w:rsidR="00A06567" w:rsidRPr="00390FBA">
              <w:rPr>
                <w:sz w:val="28"/>
                <w:szCs w:val="28"/>
              </w:rPr>
              <w:t>еркаптопурин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ОЛ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острый лейкоз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ОЛЛ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острый </w:t>
            </w:r>
            <w:proofErr w:type="spellStart"/>
            <w:r w:rsidRPr="00390FBA">
              <w:rPr>
                <w:sz w:val="28"/>
                <w:szCs w:val="28"/>
              </w:rPr>
              <w:t>лимфобластный</w:t>
            </w:r>
            <w:proofErr w:type="spellEnd"/>
            <w:r w:rsidRPr="00390FBA">
              <w:rPr>
                <w:sz w:val="28"/>
                <w:szCs w:val="28"/>
              </w:rPr>
              <w:t xml:space="preserve"> лейкоз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ОМЛ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 xml:space="preserve">острый </w:t>
            </w:r>
            <w:proofErr w:type="spellStart"/>
            <w:r w:rsidRPr="00390FBA">
              <w:rPr>
                <w:sz w:val="28"/>
                <w:szCs w:val="28"/>
              </w:rPr>
              <w:t>миелобластный</w:t>
            </w:r>
            <w:proofErr w:type="spellEnd"/>
            <w:r w:rsidRPr="00390FBA">
              <w:rPr>
                <w:sz w:val="28"/>
                <w:szCs w:val="28"/>
              </w:rPr>
              <w:t xml:space="preserve"> лейкоз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ОПН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острая почечная недостаточность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ОАМ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общий анализ мочи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ПЭГ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пегилированный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390FBA">
              <w:rPr>
                <w:sz w:val="28"/>
                <w:szCs w:val="28"/>
              </w:rPr>
              <w:t>п</w:t>
            </w:r>
            <w:proofErr w:type="gramEnd"/>
            <w:r w:rsidRPr="00390FBA">
              <w:rPr>
                <w:sz w:val="28"/>
                <w:szCs w:val="28"/>
              </w:rPr>
              <w:t>/о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перорально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ПЦР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полимеразно</w:t>
            </w:r>
            <w:proofErr w:type="spellEnd"/>
            <w:r w:rsidRPr="00390FBA">
              <w:rPr>
                <w:sz w:val="28"/>
                <w:szCs w:val="28"/>
              </w:rPr>
              <w:t>-цепная реакция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СОЛ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синдром острого лизиса опухоли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СОЭ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lastRenderedPageBreak/>
              <w:t>РК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Республика Казахстан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ТГ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тиогуанин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УЗИ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ФАБ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Франко-</w:t>
            </w:r>
            <w:proofErr w:type="spellStart"/>
            <w:r w:rsidRPr="00390FBA">
              <w:rPr>
                <w:sz w:val="28"/>
                <w:szCs w:val="28"/>
              </w:rPr>
              <w:t>Америко</w:t>
            </w:r>
            <w:proofErr w:type="spellEnd"/>
            <w:r w:rsidRPr="00390FBA">
              <w:rPr>
                <w:sz w:val="28"/>
                <w:szCs w:val="28"/>
              </w:rPr>
              <w:t>-Британская кооперативная группа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ХПН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хроническая почечная недостаточность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ЦНС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центральная нервная система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ЦФМ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циклофосфамид</w:t>
            </w:r>
            <w:proofErr w:type="spellEnd"/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ЭКГ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электрокардиография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90FBA">
              <w:rPr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</w:rPr>
              <w:t>эхокардиография</w:t>
            </w:r>
          </w:p>
        </w:tc>
      </w:tr>
      <w:tr w:rsidR="00A06567" w:rsidRPr="00390FBA" w:rsidTr="00597656">
        <w:tc>
          <w:tcPr>
            <w:tcW w:w="2269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  <w:lang w:val="en-US"/>
              </w:rPr>
              <w:t>G</w:t>
            </w:r>
            <w:r w:rsidRPr="00390FBA">
              <w:rPr>
                <w:sz w:val="28"/>
                <w:szCs w:val="28"/>
              </w:rPr>
              <w:t>-КСФ</w:t>
            </w:r>
          </w:p>
        </w:tc>
        <w:tc>
          <w:tcPr>
            <w:tcW w:w="7902" w:type="dxa"/>
            <w:shd w:val="clear" w:color="auto" w:fill="auto"/>
          </w:tcPr>
          <w:p w:rsidR="00A06567" w:rsidRPr="00390FBA" w:rsidRDefault="00A06567" w:rsidP="00597656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0FBA">
              <w:rPr>
                <w:sz w:val="28"/>
                <w:szCs w:val="28"/>
                <w:lang w:val="en-US"/>
              </w:rPr>
              <w:t>G</w:t>
            </w:r>
            <w:r w:rsidRPr="00390FBA">
              <w:rPr>
                <w:sz w:val="28"/>
                <w:szCs w:val="28"/>
              </w:rPr>
              <w:t>-</w:t>
            </w:r>
            <w:proofErr w:type="spellStart"/>
            <w:r w:rsidRPr="00390FBA">
              <w:rPr>
                <w:sz w:val="28"/>
                <w:szCs w:val="28"/>
              </w:rPr>
              <w:t>колониестимулирующий</w:t>
            </w:r>
            <w:proofErr w:type="spellEnd"/>
            <w:r w:rsidRPr="00390FBA">
              <w:rPr>
                <w:sz w:val="28"/>
                <w:szCs w:val="28"/>
              </w:rPr>
              <w:t xml:space="preserve"> фактор</w:t>
            </w:r>
          </w:p>
        </w:tc>
      </w:tr>
    </w:tbl>
    <w:p w:rsidR="00A06567" w:rsidRPr="00390FBA" w:rsidRDefault="00A06567" w:rsidP="00A06567">
      <w:pPr>
        <w:widowControl w:val="0"/>
        <w:tabs>
          <w:tab w:val="left" w:pos="1144"/>
          <w:tab w:val="left" w:pos="1824"/>
        </w:tabs>
        <w:autoSpaceDE w:val="0"/>
        <w:autoSpaceDN w:val="0"/>
        <w:adjustRightInd w:val="0"/>
        <w:rPr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-426"/>
        </w:tabs>
        <w:ind w:left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proofErr w:type="spellStart"/>
      <w:r w:rsidRPr="00390FBA">
        <w:rPr>
          <w:bCs/>
          <w:sz w:val="28"/>
          <w:szCs w:val="28"/>
        </w:rPr>
        <w:t>Омарова</w:t>
      </w:r>
      <w:proofErr w:type="spellEnd"/>
      <w:r w:rsidRPr="00390FBA">
        <w:rPr>
          <w:bCs/>
          <w:sz w:val="28"/>
          <w:szCs w:val="28"/>
        </w:rPr>
        <w:t xml:space="preserve"> </w:t>
      </w:r>
      <w:proofErr w:type="spellStart"/>
      <w:r w:rsidRPr="00390FBA">
        <w:rPr>
          <w:bCs/>
          <w:sz w:val="28"/>
          <w:szCs w:val="28"/>
        </w:rPr>
        <w:t>Кулян</w:t>
      </w:r>
      <w:proofErr w:type="spellEnd"/>
      <w:r w:rsidRPr="00390FBA">
        <w:rPr>
          <w:bCs/>
          <w:sz w:val="28"/>
          <w:szCs w:val="28"/>
        </w:rPr>
        <w:t xml:space="preserve"> </w:t>
      </w:r>
      <w:proofErr w:type="spellStart"/>
      <w:r w:rsidRPr="00390FBA">
        <w:rPr>
          <w:bCs/>
          <w:sz w:val="28"/>
          <w:szCs w:val="28"/>
        </w:rPr>
        <w:t>Омаровна</w:t>
      </w:r>
      <w:proofErr w:type="spellEnd"/>
      <w:r w:rsidRPr="00390FBA">
        <w:rPr>
          <w:bCs/>
          <w:sz w:val="28"/>
          <w:szCs w:val="28"/>
        </w:rPr>
        <w:t xml:space="preserve"> - д.м.н., профессор, руководитель </w:t>
      </w:r>
      <w:proofErr w:type="spellStart"/>
      <w:r w:rsidRPr="00390FBA">
        <w:rPr>
          <w:bCs/>
          <w:sz w:val="28"/>
          <w:szCs w:val="28"/>
        </w:rPr>
        <w:t>онкогематологическим</w:t>
      </w:r>
      <w:proofErr w:type="spellEnd"/>
      <w:r w:rsidRPr="00390FBA">
        <w:rPr>
          <w:bCs/>
          <w:sz w:val="28"/>
          <w:szCs w:val="28"/>
        </w:rPr>
        <w:t xml:space="preserve"> блоком, </w:t>
      </w:r>
      <w:r w:rsidRPr="00390FBA">
        <w:rPr>
          <w:sz w:val="28"/>
          <w:szCs w:val="28"/>
        </w:rPr>
        <w:t>РГКП «Научный центр педиатрии и детской хирургии» МЗСР РК</w:t>
      </w:r>
      <w:r w:rsidRPr="00390FBA">
        <w:rPr>
          <w:bCs/>
          <w:sz w:val="28"/>
          <w:szCs w:val="28"/>
        </w:rPr>
        <w:t>.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567"/>
        </w:tabs>
        <w:jc w:val="both"/>
        <w:rPr>
          <w:bCs/>
          <w:sz w:val="28"/>
          <w:szCs w:val="28"/>
        </w:rPr>
      </w:pPr>
      <w:proofErr w:type="spellStart"/>
      <w:r w:rsidRPr="00390FBA">
        <w:rPr>
          <w:bCs/>
          <w:sz w:val="28"/>
          <w:szCs w:val="28"/>
        </w:rPr>
        <w:t>Манжуова</w:t>
      </w:r>
      <w:proofErr w:type="spellEnd"/>
      <w:r w:rsidRPr="00390FBA">
        <w:rPr>
          <w:bCs/>
          <w:sz w:val="28"/>
          <w:szCs w:val="28"/>
        </w:rPr>
        <w:t xml:space="preserve"> Лязат </w:t>
      </w:r>
      <w:proofErr w:type="spellStart"/>
      <w:r w:rsidRPr="00390FBA">
        <w:rPr>
          <w:bCs/>
          <w:sz w:val="28"/>
          <w:szCs w:val="28"/>
        </w:rPr>
        <w:t>Нурбапаевна</w:t>
      </w:r>
      <w:proofErr w:type="spellEnd"/>
      <w:r w:rsidRPr="00390FBA">
        <w:rPr>
          <w:bCs/>
          <w:sz w:val="28"/>
          <w:szCs w:val="28"/>
        </w:rPr>
        <w:t xml:space="preserve"> – к.м.н., заведующая отделением </w:t>
      </w:r>
      <w:proofErr w:type="spellStart"/>
      <w:r w:rsidRPr="00390FBA">
        <w:rPr>
          <w:bCs/>
          <w:sz w:val="28"/>
          <w:szCs w:val="28"/>
        </w:rPr>
        <w:t>онкогематологии</w:t>
      </w:r>
      <w:proofErr w:type="spellEnd"/>
      <w:r w:rsidRPr="00390FBA">
        <w:rPr>
          <w:bCs/>
          <w:sz w:val="28"/>
          <w:szCs w:val="28"/>
        </w:rPr>
        <w:t xml:space="preserve"> №2, </w:t>
      </w:r>
      <w:r w:rsidRPr="00390FBA">
        <w:rPr>
          <w:sz w:val="28"/>
          <w:szCs w:val="28"/>
        </w:rPr>
        <w:t xml:space="preserve"> РГКП «Научный центр педиатрии и детской хирургии» МЗСР РК</w:t>
      </w:r>
      <w:r w:rsidRPr="00390FBA">
        <w:rPr>
          <w:bCs/>
          <w:sz w:val="28"/>
          <w:szCs w:val="28"/>
        </w:rPr>
        <w:t xml:space="preserve">. 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567"/>
        </w:tabs>
        <w:jc w:val="both"/>
        <w:rPr>
          <w:bCs/>
          <w:sz w:val="28"/>
          <w:szCs w:val="28"/>
        </w:rPr>
      </w:pPr>
      <w:proofErr w:type="spellStart"/>
      <w:r w:rsidRPr="00390FBA">
        <w:rPr>
          <w:bCs/>
          <w:sz w:val="28"/>
          <w:szCs w:val="28"/>
        </w:rPr>
        <w:t>Булабаева</w:t>
      </w:r>
      <w:proofErr w:type="spellEnd"/>
      <w:r w:rsidRPr="00390FBA">
        <w:rPr>
          <w:bCs/>
          <w:sz w:val="28"/>
          <w:szCs w:val="28"/>
        </w:rPr>
        <w:t xml:space="preserve"> Гульнар </w:t>
      </w:r>
      <w:proofErr w:type="spellStart"/>
      <w:r w:rsidRPr="00390FBA">
        <w:rPr>
          <w:bCs/>
          <w:sz w:val="28"/>
          <w:szCs w:val="28"/>
        </w:rPr>
        <w:t>Ержановна</w:t>
      </w:r>
      <w:proofErr w:type="spellEnd"/>
      <w:r w:rsidRPr="00390FBA">
        <w:rPr>
          <w:bCs/>
          <w:sz w:val="28"/>
          <w:szCs w:val="28"/>
        </w:rPr>
        <w:t xml:space="preserve"> - заведующая отделением </w:t>
      </w:r>
      <w:proofErr w:type="spellStart"/>
      <w:r w:rsidRPr="00390FBA">
        <w:rPr>
          <w:bCs/>
          <w:sz w:val="28"/>
          <w:szCs w:val="28"/>
        </w:rPr>
        <w:t>онкогематологии</w:t>
      </w:r>
      <w:proofErr w:type="spellEnd"/>
      <w:r w:rsidRPr="00390FBA">
        <w:rPr>
          <w:bCs/>
          <w:sz w:val="28"/>
          <w:szCs w:val="28"/>
        </w:rPr>
        <w:t xml:space="preserve"> №, </w:t>
      </w:r>
      <w:r w:rsidRPr="00390FBA">
        <w:rPr>
          <w:sz w:val="28"/>
          <w:szCs w:val="28"/>
        </w:rPr>
        <w:t>РГКП «Научный центр педиатрии и детской хирургии» МЗСР РК</w:t>
      </w:r>
      <w:r w:rsidRPr="00390FBA">
        <w:rPr>
          <w:bCs/>
          <w:sz w:val="28"/>
          <w:szCs w:val="28"/>
        </w:rPr>
        <w:t>.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567"/>
        </w:tabs>
        <w:jc w:val="both"/>
        <w:rPr>
          <w:bCs/>
          <w:sz w:val="28"/>
          <w:szCs w:val="28"/>
        </w:rPr>
      </w:pPr>
      <w:proofErr w:type="spellStart"/>
      <w:r w:rsidRPr="00390FBA">
        <w:rPr>
          <w:bCs/>
          <w:sz w:val="28"/>
          <w:szCs w:val="28"/>
        </w:rPr>
        <w:t>Абдилова</w:t>
      </w:r>
      <w:proofErr w:type="spellEnd"/>
      <w:r w:rsidRPr="00390FBA">
        <w:rPr>
          <w:bCs/>
          <w:sz w:val="28"/>
          <w:szCs w:val="28"/>
        </w:rPr>
        <w:t xml:space="preserve"> Гульнара </w:t>
      </w:r>
      <w:proofErr w:type="spellStart"/>
      <w:r w:rsidRPr="00390FBA">
        <w:rPr>
          <w:bCs/>
          <w:sz w:val="28"/>
          <w:szCs w:val="28"/>
        </w:rPr>
        <w:t>Калденовна</w:t>
      </w:r>
      <w:proofErr w:type="spellEnd"/>
      <w:r w:rsidRPr="00390FBA">
        <w:rPr>
          <w:bCs/>
          <w:sz w:val="28"/>
          <w:szCs w:val="28"/>
        </w:rPr>
        <w:t xml:space="preserve"> – к.м.н., гематолог, заместитель директора по педиатрической части,</w:t>
      </w:r>
      <w:r w:rsidRPr="00390FBA">
        <w:rPr>
          <w:sz w:val="28"/>
          <w:szCs w:val="28"/>
        </w:rPr>
        <w:t xml:space="preserve"> РГКП «Научный центр педиатрии и детской хирургии» МЗСР РК</w:t>
      </w:r>
      <w:r w:rsidRPr="00390FBA">
        <w:rPr>
          <w:bCs/>
          <w:sz w:val="28"/>
          <w:szCs w:val="28"/>
        </w:rPr>
        <w:t xml:space="preserve">. 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567"/>
        </w:tabs>
        <w:jc w:val="both"/>
        <w:rPr>
          <w:bCs/>
          <w:sz w:val="28"/>
          <w:szCs w:val="28"/>
        </w:rPr>
      </w:pPr>
      <w:r w:rsidRPr="00390FBA">
        <w:rPr>
          <w:bCs/>
          <w:sz w:val="28"/>
          <w:szCs w:val="28"/>
        </w:rPr>
        <w:t xml:space="preserve">Тулебаева </w:t>
      </w:r>
      <w:proofErr w:type="spellStart"/>
      <w:r w:rsidRPr="00390FBA">
        <w:rPr>
          <w:bCs/>
          <w:sz w:val="28"/>
          <w:szCs w:val="28"/>
        </w:rPr>
        <w:t>Айгуль</w:t>
      </w:r>
      <w:proofErr w:type="spellEnd"/>
      <w:r w:rsidRPr="00390FBA">
        <w:rPr>
          <w:bCs/>
          <w:sz w:val="28"/>
          <w:szCs w:val="28"/>
        </w:rPr>
        <w:t xml:space="preserve"> </w:t>
      </w:r>
      <w:proofErr w:type="spellStart"/>
      <w:r w:rsidRPr="00390FBA">
        <w:rPr>
          <w:bCs/>
          <w:sz w:val="28"/>
          <w:szCs w:val="28"/>
        </w:rPr>
        <w:t>Баязитовна</w:t>
      </w:r>
      <w:proofErr w:type="spellEnd"/>
      <w:r w:rsidRPr="00390FBA">
        <w:rPr>
          <w:bCs/>
          <w:sz w:val="28"/>
          <w:szCs w:val="28"/>
        </w:rPr>
        <w:t xml:space="preserve"> – к.м.н., заведующая отделением ТГСК, </w:t>
      </w:r>
      <w:r w:rsidRPr="00390FBA">
        <w:rPr>
          <w:sz w:val="28"/>
          <w:szCs w:val="28"/>
        </w:rPr>
        <w:t>РГКП «Научный центр педиатрии и детской хирургии» МЗСР РК</w:t>
      </w:r>
      <w:r w:rsidRPr="00390FBA">
        <w:rPr>
          <w:bCs/>
          <w:sz w:val="28"/>
          <w:szCs w:val="28"/>
        </w:rPr>
        <w:t>.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567"/>
        </w:tabs>
        <w:jc w:val="both"/>
        <w:rPr>
          <w:bCs/>
          <w:sz w:val="28"/>
          <w:szCs w:val="28"/>
        </w:rPr>
      </w:pPr>
      <w:r w:rsidRPr="00390FBA">
        <w:rPr>
          <w:bCs/>
          <w:sz w:val="28"/>
          <w:szCs w:val="28"/>
        </w:rPr>
        <w:t xml:space="preserve">Нургалиев </w:t>
      </w:r>
      <w:proofErr w:type="spellStart"/>
      <w:r w:rsidRPr="00390FBA">
        <w:rPr>
          <w:bCs/>
          <w:sz w:val="28"/>
          <w:szCs w:val="28"/>
        </w:rPr>
        <w:t>Даир</w:t>
      </w:r>
      <w:proofErr w:type="spellEnd"/>
      <w:r w:rsidRPr="00390FBA">
        <w:rPr>
          <w:bCs/>
          <w:sz w:val="28"/>
          <w:szCs w:val="28"/>
        </w:rPr>
        <w:t xml:space="preserve"> </w:t>
      </w:r>
      <w:proofErr w:type="spellStart"/>
      <w:r w:rsidRPr="00390FBA">
        <w:rPr>
          <w:bCs/>
          <w:sz w:val="28"/>
          <w:szCs w:val="28"/>
        </w:rPr>
        <w:t>Жванышевич</w:t>
      </w:r>
      <w:proofErr w:type="spellEnd"/>
      <w:r w:rsidRPr="00390FBA">
        <w:rPr>
          <w:bCs/>
          <w:sz w:val="28"/>
          <w:szCs w:val="28"/>
        </w:rPr>
        <w:t xml:space="preserve"> – д.м.н., заведующий отделением гематологии АО «Национальный научный центр материнства и детства», </w:t>
      </w:r>
      <w:proofErr w:type="spellStart"/>
      <w:r w:rsidRPr="00390FBA">
        <w:rPr>
          <w:bCs/>
          <w:sz w:val="28"/>
          <w:szCs w:val="28"/>
        </w:rPr>
        <w:t>г</w:t>
      </w:r>
      <w:proofErr w:type="gramStart"/>
      <w:r w:rsidRPr="00390FBA">
        <w:rPr>
          <w:bCs/>
          <w:sz w:val="28"/>
          <w:szCs w:val="28"/>
        </w:rPr>
        <w:t>.А</w:t>
      </w:r>
      <w:proofErr w:type="gramEnd"/>
      <w:r w:rsidRPr="00390FBA">
        <w:rPr>
          <w:bCs/>
          <w:sz w:val="28"/>
          <w:szCs w:val="28"/>
        </w:rPr>
        <w:t>стана</w:t>
      </w:r>
      <w:proofErr w:type="spellEnd"/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426"/>
          <w:tab w:val="left" w:pos="567"/>
        </w:tabs>
        <w:ind w:right="-19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Жайлаубаева</w:t>
      </w:r>
      <w:proofErr w:type="spellEnd"/>
      <w:r w:rsidRPr="00390FBA">
        <w:rPr>
          <w:sz w:val="28"/>
          <w:szCs w:val="28"/>
        </w:rPr>
        <w:t xml:space="preserve"> Алия </w:t>
      </w:r>
      <w:proofErr w:type="spellStart"/>
      <w:r w:rsidRPr="00390FBA">
        <w:rPr>
          <w:sz w:val="28"/>
          <w:szCs w:val="28"/>
        </w:rPr>
        <w:t>Сериккановна</w:t>
      </w:r>
      <w:proofErr w:type="spellEnd"/>
      <w:r w:rsidRPr="00390FBA">
        <w:rPr>
          <w:sz w:val="28"/>
          <w:szCs w:val="28"/>
        </w:rPr>
        <w:t xml:space="preserve"> – врач-</w:t>
      </w:r>
      <w:proofErr w:type="spellStart"/>
      <w:r w:rsidRPr="00390FBA">
        <w:rPr>
          <w:sz w:val="28"/>
          <w:szCs w:val="28"/>
        </w:rPr>
        <w:t>онкогематолог</w:t>
      </w:r>
      <w:proofErr w:type="spellEnd"/>
      <w:r w:rsidRPr="00390FBA">
        <w:rPr>
          <w:sz w:val="28"/>
          <w:szCs w:val="28"/>
        </w:rPr>
        <w:t>, РГКП «Научный центр педиатрии и детской хирургии» МЗСР РК.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426"/>
          <w:tab w:val="left" w:pos="567"/>
        </w:tabs>
        <w:ind w:right="-19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Сарсекбаев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Ергали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Семгалиевич</w:t>
      </w:r>
      <w:proofErr w:type="spellEnd"/>
      <w:r w:rsidRPr="00390FBA">
        <w:rPr>
          <w:sz w:val="28"/>
          <w:szCs w:val="28"/>
        </w:rPr>
        <w:t xml:space="preserve"> – врач-</w:t>
      </w:r>
      <w:proofErr w:type="spellStart"/>
      <w:r w:rsidRPr="00390FBA">
        <w:rPr>
          <w:sz w:val="28"/>
          <w:szCs w:val="28"/>
        </w:rPr>
        <w:t>онкогематолог</w:t>
      </w:r>
      <w:proofErr w:type="spellEnd"/>
      <w:r w:rsidRPr="00390FBA">
        <w:rPr>
          <w:sz w:val="28"/>
          <w:szCs w:val="28"/>
        </w:rPr>
        <w:t>, РГКП «Научный центр педиатрии и детской хирургии» МЗСР РК.</w:t>
      </w:r>
    </w:p>
    <w:p w:rsidR="00A06567" w:rsidRPr="00390FBA" w:rsidRDefault="00A06567" w:rsidP="00A06567">
      <w:pPr>
        <w:pStyle w:val="a3"/>
        <w:numPr>
          <w:ilvl w:val="1"/>
          <w:numId w:val="31"/>
        </w:numPr>
        <w:tabs>
          <w:tab w:val="left" w:pos="0"/>
          <w:tab w:val="left" w:pos="426"/>
          <w:tab w:val="left" w:pos="567"/>
        </w:tabs>
        <w:ind w:right="-19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Муратова </w:t>
      </w:r>
      <w:proofErr w:type="spellStart"/>
      <w:r w:rsidRPr="00390FBA">
        <w:rPr>
          <w:sz w:val="28"/>
          <w:szCs w:val="28"/>
        </w:rPr>
        <w:t>Асель</w:t>
      </w:r>
      <w:proofErr w:type="spellEnd"/>
      <w:r w:rsidRPr="00390FBA">
        <w:rPr>
          <w:sz w:val="28"/>
          <w:szCs w:val="28"/>
        </w:rPr>
        <w:t xml:space="preserve"> Муратовна – врач-</w:t>
      </w:r>
      <w:proofErr w:type="spellStart"/>
      <w:r w:rsidRPr="00390FBA">
        <w:rPr>
          <w:sz w:val="28"/>
          <w:szCs w:val="28"/>
        </w:rPr>
        <w:t>онкогематолог</w:t>
      </w:r>
      <w:proofErr w:type="spellEnd"/>
      <w:r w:rsidRPr="00390FBA">
        <w:rPr>
          <w:sz w:val="28"/>
          <w:szCs w:val="28"/>
        </w:rPr>
        <w:t>, РГКП «Научный центр педиатрии и детской хирургии» МЗСР РК.</w:t>
      </w:r>
    </w:p>
    <w:p w:rsidR="00A06567" w:rsidRPr="00390FBA" w:rsidRDefault="00A06567" w:rsidP="00390FBA">
      <w:pPr>
        <w:pStyle w:val="a3"/>
        <w:numPr>
          <w:ilvl w:val="1"/>
          <w:numId w:val="31"/>
        </w:numPr>
        <w:tabs>
          <w:tab w:val="left" w:pos="0"/>
          <w:tab w:val="left" w:pos="567"/>
        </w:tabs>
        <w:ind w:left="0" w:right="-19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Джанибекова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Айгерим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Куралбаевна</w:t>
      </w:r>
      <w:proofErr w:type="spellEnd"/>
      <w:r w:rsidRPr="00390FBA">
        <w:rPr>
          <w:sz w:val="28"/>
          <w:szCs w:val="28"/>
        </w:rPr>
        <w:t xml:space="preserve"> – врач-</w:t>
      </w:r>
      <w:proofErr w:type="spellStart"/>
      <w:r w:rsidRPr="00390FBA">
        <w:rPr>
          <w:sz w:val="28"/>
          <w:szCs w:val="28"/>
        </w:rPr>
        <w:t>онкогематолог</w:t>
      </w:r>
      <w:proofErr w:type="spellEnd"/>
      <w:r w:rsidRPr="00390FBA">
        <w:rPr>
          <w:sz w:val="28"/>
          <w:szCs w:val="28"/>
        </w:rPr>
        <w:t>, РГКП «Научный центр педиатрии и детской хирургии» МЗСР РК.</w:t>
      </w:r>
    </w:p>
    <w:p w:rsidR="00A06567" w:rsidRPr="00390FBA" w:rsidRDefault="00A06567" w:rsidP="00390FBA">
      <w:pPr>
        <w:pStyle w:val="a3"/>
        <w:numPr>
          <w:ilvl w:val="1"/>
          <w:numId w:val="31"/>
        </w:numPr>
        <w:tabs>
          <w:tab w:val="left" w:pos="0"/>
          <w:tab w:val="left" w:pos="567"/>
        </w:tabs>
        <w:ind w:left="0" w:right="-19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Байбадилова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Айнур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Отарбаевна</w:t>
      </w:r>
      <w:proofErr w:type="spellEnd"/>
      <w:r w:rsidRPr="00390FBA">
        <w:rPr>
          <w:sz w:val="28"/>
          <w:szCs w:val="28"/>
        </w:rPr>
        <w:t xml:space="preserve"> – врач-</w:t>
      </w:r>
      <w:proofErr w:type="spellStart"/>
      <w:r w:rsidRPr="00390FBA">
        <w:rPr>
          <w:sz w:val="28"/>
          <w:szCs w:val="28"/>
        </w:rPr>
        <w:t>онкогематолог</w:t>
      </w:r>
      <w:proofErr w:type="spellEnd"/>
      <w:r w:rsidRPr="00390FBA">
        <w:rPr>
          <w:sz w:val="28"/>
          <w:szCs w:val="28"/>
        </w:rPr>
        <w:t>, РГКП «Научный центр педиатрии и детской хирургии» МЗСР РК.</w:t>
      </w:r>
    </w:p>
    <w:p w:rsidR="00A06567" w:rsidRPr="00390FBA" w:rsidRDefault="00A06567" w:rsidP="00390FBA">
      <w:pPr>
        <w:pStyle w:val="a3"/>
        <w:numPr>
          <w:ilvl w:val="1"/>
          <w:numId w:val="31"/>
        </w:numPr>
        <w:tabs>
          <w:tab w:val="left" w:pos="0"/>
          <w:tab w:val="left" w:pos="567"/>
        </w:tabs>
        <w:ind w:left="0" w:right="-19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Калиева</w:t>
      </w:r>
      <w:proofErr w:type="spellEnd"/>
      <w:r w:rsidRPr="00390FBA">
        <w:rPr>
          <w:sz w:val="28"/>
          <w:szCs w:val="28"/>
        </w:rPr>
        <w:t xml:space="preserve"> Мира Маратовна – к.м.н., врач клинический фармаколог, кафедра </w:t>
      </w:r>
      <w:proofErr w:type="spellStart"/>
      <w:r w:rsidRPr="00390FBA">
        <w:rPr>
          <w:sz w:val="28"/>
          <w:szCs w:val="28"/>
        </w:rPr>
        <w:t>КазНМУ</w:t>
      </w:r>
      <w:proofErr w:type="spellEnd"/>
      <w:r w:rsidRPr="00390FBA">
        <w:rPr>
          <w:sz w:val="28"/>
          <w:szCs w:val="28"/>
        </w:rPr>
        <w:t xml:space="preserve"> им. С.Д. </w:t>
      </w:r>
      <w:proofErr w:type="spellStart"/>
      <w:r w:rsidRPr="00390FBA">
        <w:rPr>
          <w:sz w:val="28"/>
          <w:szCs w:val="28"/>
        </w:rPr>
        <w:t>Асфендиярова</w:t>
      </w:r>
      <w:proofErr w:type="spellEnd"/>
      <w:r w:rsidRPr="00390FBA">
        <w:rPr>
          <w:sz w:val="28"/>
          <w:szCs w:val="28"/>
        </w:rPr>
        <w:t>.</w:t>
      </w:r>
    </w:p>
    <w:p w:rsidR="00A06567" w:rsidRPr="00390FBA" w:rsidRDefault="00A06567" w:rsidP="00A06567">
      <w:pPr>
        <w:tabs>
          <w:tab w:val="left" w:pos="426"/>
          <w:tab w:val="left" w:pos="567"/>
        </w:tabs>
        <w:ind w:right="-190"/>
        <w:contextualSpacing/>
        <w:jc w:val="both"/>
        <w:rPr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-426"/>
        </w:tabs>
        <w:ind w:left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17. Указание на отсутствие конфликта интересов:</w:t>
      </w:r>
      <w:r w:rsidRPr="00390FBA">
        <w:rPr>
          <w:sz w:val="28"/>
          <w:szCs w:val="28"/>
        </w:rPr>
        <w:t xml:space="preserve"> нет.</w:t>
      </w:r>
    </w:p>
    <w:p w:rsidR="00A06567" w:rsidRPr="00390FBA" w:rsidRDefault="00A06567" w:rsidP="00A06567">
      <w:pPr>
        <w:pStyle w:val="a3"/>
        <w:tabs>
          <w:tab w:val="left" w:pos="-426"/>
        </w:tabs>
        <w:ind w:left="0"/>
        <w:jc w:val="both"/>
        <w:rPr>
          <w:b/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-426"/>
        </w:tabs>
        <w:ind w:left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18. Список рецензентов:</w:t>
      </w:r>
    </w:p>
    <w:p w:rsidR="00A06567" w:rsidRPr="00390FBA" w:rsidRDefault="00A06567" w:rsidP="00390FBA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390FBA">
        <w:rPr>
          <w:sz w:val="28"/>
          <w:szCs w:val="28"/>
        </w:rPr>
        <w:lastRenderedPageBreak/>
        <w:t>1)</w:t>
      </w:r>
      <w:r w:rsidRPr="00390FBA">
        <w:rPr>
          <w:b/>
          <w:sz w:val="28"/>
          <w:szCs w:val="28"/>
        </w:rPr>
        <w:t xml:space="preserve"> </w:t>
      </w:r>
      <w:r w:rsidR="00390FBA">
        <w:rPr>
          <w:b/>
          <w:sz w:val="28"/>
          <w:szCs w:val="28"/>
        </w:rPr>
        <w:t xml:space="preserve">   </w:t>
      </w:r>
      <w:r w:rsidRPr="00390FBA">
        <w:rPr>
          <w:sz w:val="28"/>
          <w:szCs w:val="28"/>
        </w:rPr>
        <w:t xml:space="preserve">Рамазанова </w:t>
      </w:r>
      <w:proofErr w:type="spellStart"/>
      <w:r w:rsidRPr="00390FBA">
        <w:rPr>
          <w:sz w:val="28"/>
          <w:szCs w:val="28"/>
        </w:rPr>
        <w:t>Райгуль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Мухамбетовна</w:t>
      </w:r>
      <w:proofErr w:type="spellEnd"/>
      <w:r w:rsidRPr="00390FBA">
        <w:rPr>
          <w:sz w:val="28"/>
          <w:szCs w:val="28"/>
        </w:rPr>
        <w:t xml:space="preserve"> – д.м.н., заведующая курсом гематологии, АО «Казахский</w:t>
      </w:r>
      <w:r w:rsidRPr="00390FBA">
        <w:rPr>
          <w:sz w:val="28"/>
          <w:szCs w:val="28"/>
          <w:lang w:val="kk-KZ"/>
        </w:rPr>
        <w:t xml:space="preserve"> медицинский университет непрерывного образования»</w:t>
      </w:r>
      <w:r w:rsidRPr="00390FBA">
        <w:rPr>
          <w:sz w:val="28"/>
          <w:szCs w:val="28"/>
        </w:rPr>
        <w:t>.</w:t>
      </w:r>
    </w:p>
    <w:p w:rsidR="00A06567" w:rsidRPr="00390FBA" w:rsidRDefault="00A06567" w:rsidP="00A06567">
      <w:pPr>
        <w:jc w:val="both"/>
        <w:rPr>
          <w:b/>
          <w:sz w:val="28"/>
          <w:szCs w:val="28"/>
        </w:rPr>
      </w:pPr>
    </w:p>
    <w:p w:rsidR="00A06567" w:rsidRPr="00390FBA" w:rsidRDefault="00A06567" w:rsidP="00A06567">
      <w:pPr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19. Пересмотр протокола:</w:t>
      </w:r>
      <w:r w:rsidRPr="00390FBA">
        <w:rPr>
          <w:sz w:val="28"/>
          <w:szCs w:val="28"/>
        </w:rPr>
        <w:t xml:space="preserve"> через 3 года после его опубликования и </w:t>
      </w:r>
      <w:proofErr w:type="gramStart"/>
      <w:r w:rsidRPr="00390FBA">
        <w:rPr>
          <w:sz w:val="28"/>
          <w:szCs w:val="28"/>
        </w:rPr>
        <w:t>с даты</w:t>
      </w:r>
      <w:proofErr w:type="gramEnd"/>
      <w:r w:rsidRPr="00390FBA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A06567" w:rsidRPr="00390FBA" w:rsidRDefault="00A06567" w:rsidP="00A06567">
      <w:pPr>
        <w:pStyle w:val="a3"/>
        <w:tabs>
          <w:tab w:val="left" w:pos="-426"/>
        </w:tabs>
        <w:ind w:left="0"/>
        <w:jc w:val="both"/>
        <w:rPr>
          <w:b/>
          <w:sz w:val="28"/>
          <w:szCs w:val="28"/>
        </w:rPr>
      </w:pPr>
    </w:p>
    <w:p w:rsidR="00A06567" w:rsidRPr="00390FBA" w:rsidRDefault="00A06567" w:rsidP="00A06567">
      <w:pPr>
        <w:pStyle w:val="a3"/>
        <w:tabs>
          <w:tab w:val="left" w:pos="-426"/>
        </w:tabs>
        <w:ind w:left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20. Список использованной литературы: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 xml:space="preserve">Практическое руководство по детским болезням.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90FBA">
        <w:rPr>
          <w:rFonts w:ascii="Times New Roman" w:hAnsi="Times New Roman" w:cs="Times New Roman"/>
          <w:sz w:val="28"/>
          <w:szCs w:val="28"/>
        </w:rPr>
        <w:t xml:space="preserve"> том. Гематология/онкология детского возраста. Под общей редакцией В.Ф. Коколиной и А.Г. Румянцева. Медпрактика-М, Москва 2004.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Лекции по педиатрии, том 8, гематология. Под редакцией В.Ф. Дёмина, С.О. Ключникова, А.Г. Румянцева, С.А. Румянцева. Медпрактика -М, Москва, 2008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</w:rPr>
        <w:t>Основы клинической гематологии. Справочное пособие. Под редакцией профессора Радченко В.Г. Диалект,  Санкт-Петербург, 2003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0FBA">
        <w:rPr>
          <w:rFonts w:ascii="Times New Roman" w:hAnsi="Times New Roman" w:cs="Times New Roman"/>
          <w:sz w:val="28"/>
          <w:szCs w:val="28"/>
        </w:rPr>
        <w:t>Сопроводительная терапия и контроль инфекций при гематологических и онкологическтих заболеваниях. Румянцев А.Г., Масчан А.А., Самочатова Е.В.Медпрактика-М, Москва 2006.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90FBA">
        <w:rPr>
          <w:rFonts w:ascii="Times New Roman" w:hAnsi="Times New Roman" w:cs="Times New Roman"/>
          <w:sz w:val="28"/>
          <w:szCs w:val="28"/>
        </w:rPr>
        <w:t xml:space="preserve">Протокол лечения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AML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0FBA">
        <w:rPr>
          <w:rFonts w:ascii="Times New Roman" w:hAnsi="Times New Roman" w:cs="Times New Roman"/>
          <w:sz w:val="28"/>
          <w:szCs w:val="28"/>
          <w:lang w:val="en-US"/>
        </w:rPr>
        <w:t>Relapsed 2001</w:t>
      </w:r>
      <w:r w:rsidRPr="00390F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</w:rPr>
        <w:t>Шулутко Б. И., Макаренко С. В. Стандарты диагностики и лечения внутренних болезней. 3-е изд. СПб.: «Элби-СПБ», 2005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Style w:val="a8"/>
          <w:rFonts w:ascii="Times New Roman" w:hAnsi="Times New Roman" w:cs="Times New Roman"/>
          <w:b w:val="0"/>
          <w:sz w:val="28"/>
          <w:szCs w:val="28"/>
          <w:lang w:val="ru-RU"/>
        </w:rPr>
      </w:pPr>
      <w:r w:rsidRPr="00390FBA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С.А. Маякова НИИ детской онкологии и гематологии ГУ РОНЦ им. Н.Н. Блохина РАМН «Вместе против рака. Врачам всех </w:t>
      </w:r>
      <w:r w:rsidRPr="00390FBA">
        <w:rPr>
          <w:rStyle w:val="a8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390FBA">
        <w:rPr>
          <w:rStyle w:val="a8"/>
          <w:rFonts w:ascii="Times New Roman" w:hAnsi="Times New Roman" w:cs="Times New Roman"/>
          <w:b w:val="0"/>
          <w:sz w:val="28"/>
          <w:szCs w:val="28"/>
        </w:rPr>
        <w:t>пециальностей» № 1 2006 г.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  <w:tab w:val="center" w:pos="4873"/>
        </w:tabs>
        <w:ind w:left="0" w:firstLine="0"/>
        <w:jc w:val="both"/>
        <w:rPr>
          <w:rStyle w:val="a8"/>
          <w:rFonts w:ascii="Times New Roman" w:hAnsi="Times New Roman" w:cs="Times New Roman"/>
          <w:b w:val="0"/>
          <w:sz w:val="28"/>
          <w:szCs w:val="28"/>
          <w:lang w:val="en-US"/>
        </w:rPr>
      </w:pPr>
      <w:r w:rsidRPr="00390FBA">
        <w:rPr>
          <w:rStyle w:val="a8"/>
          <w:rFonts w:ascii="Times New Roman" w:hAnsi="Times New Roman" w:cs="Times New Roman"/>
          <w:b w:val="0"/>
          <w:sz w:val="28"/>
          <w:szCs w:val="28"/>
          <w:lang w:val="en-US"/>
        </w:rPr>
        <w:t xml:space="preserve">The EBMT Handbook. 5 </w:t>
      </w:r>
      <w:proofErr w:type="gramStart"/>
      <w:r w:rsidRPr="00390FBA">
        <w:rPr>
          <w:rStyle w:val="a8"/>
          <w:rFonts w:ascii="Times New Roman" w:hAnsi="Times New Roman" w:cs="Times New Roman"/>
          <w:b w:val="0"/>
          <w:sz w:val="28"/>
          <w:szCs w:val="28"/>
          <w:lang w:val="en-US"/>
        </w:rPr>
        <w:t>Edition</w:t>
      </w:r>
      <w:proofErr w:type="gramEnd"/>
      <w:r w:rsidRPr="00390FBA">
        <w:rPr>
          <w:rStyle w:val="a8"/>
          <w:rFonts w:ascii="Times New Roman" w:hAnsi="Times New Roman" w:cs="Times New Roman"/>
          <w:b w:val="0"/>
          <w:sz w:val="28"/>
          <w:szCs w:val="28"/>
          <w:lang w:val="en-US"/>
        </w:rPr>
        <w:t>. 2008.</w:t>
      </w:r>
      <w:r w:rsidRPr="00390FBA">
        <w:rPr>
          <w:rStyle w:val="a8"/>
          <w:rFonts w:ascii="Times New Roman" w:hAnsi="Times New Roman" w:cs="Times New Roman"/>
          <w:b w:val="0"/>
          <w:sz w:val="28"/>
          <w:szCs w:val="28"/>
          <w:lang w:val="en-US"/>
        </w:rPr>
        <w:tab/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-426"/>
          <w:tab w:val="left" w:pos="567"/>
        </w:tabs>
        <w:ind w:left="0" w:firstLine="0"/>
        <w:jc w:val="both"/>
        <w:rPr>
          <w:rStyle w:val="a8"/>
          <w:b w:val="0"/>
          <w:sz w:val="28"/>
          <w:szCs w:val="28"/>
        </w:rPr>
      </w:pPr>
      <w:r w:rsidRPr="00390FBA">
        <w:rPr>
          <w:rStyle w:val="a8"/>
          <w:b w:val="0"/>
          <w:sz w:val="28"/>
          <w:szCs w:val="28"/>
          <w:lang w:val="en-US"/>
        </w:rPr>
        <w:t xml:space="preserve">Manual of pediatric hematology and oncology. Philip </w:t>
      </w:r>
      <w:proofErr w:type="spellStart"/>
      <w:r w:rsidRPr="00390FBA">
        <w:rPr>
          <w:rStyle w:val="a8"/>
          <w:b w:val="0"/>
          <w:sz w:val="28"/>
          <w:szCs w:val="28"/>
          <w:lang w:val="en-US"/>
        </w:rPr>
        <w:t>Lanzkowsky</w:t>
      </w:r>
      <w:proofErr w:type="spellEnd"/>
      <w:r w:rsidRPr="00390FBA">
        <w:rPr>
          <w:rStyle w:val="a8"/>
          <w:b w:val="0"/>
          <w:sz w:val="28"/>
          <w:szCs w:val="28"/>
          <w:lang w:val="en-US"/>
        </w:rPr>
        <w:t xml:space="preserve"> and </w:t>
      </w:r>
      <w:proofErr w:type="spellStart"/>
      <w:r w:rsidRPr="00390FBA">
        <w:rPr>
          <w:rStyle w:val="a8"/>
          <w:b w:val="0"/>
          <w:sz w:val="28"/>
          <w:szCs w:val="28"/>
          <w:lang w:val="en-US"/>
        </w:rPr>
        <w:t>andere</w:t>
      </w:r>
      <w:proofErr w:type="spellEnd"/>
      <w:r w:rsidRPr="00390FBA">
        <w:rPr>
          <w:rStyle w:val="a8"/>
          <w:b w:val="0"/>
          <w:sz w:val="28"/>
          <w:szCs w:val="28"/>
          <w:lang w:val="en-US"/>
        </w:rPr>
        <w:t xml:space="preserve">. 5 </w:t>
      </w:r>
      <w:proofErr w:type="gramStart"/>
      <w:r w:rsidRPr="00390FBA">
        <w:rPr>
          <w:rStyle w:val="a8"/>
          <w:b w:val="0"/>
          <w:sz w:val="28"/>
          <w:szCs w:val="28"/>
          <w:lang w:val="en-US"/>
        </w:rPr>
        <w:t>edition</w:t>
      </w:r>
      <w:proofErr w:type="gramEnd"/>
      <w:r w:rsidRPr="00390FBA">
        <w:rPr>
          <w:rStyle w:val="a8"/>
          <w:b w:val="0"/>
          <w:sz w:val="28"/>
          <w:szCs w:val="28"/>
          <w:lang w:val="en-US"/>
        </w:rPr>
        <w:t xml:space="preserve">. </w:t>
      </w:r>
      <w:r w:rsidRPr="00390FBA">
        <w:rPr>
          <w:rStyle w:val="a8"/>
          <w:b w:val="0"/>
          <w:sz w:val="28"/>
          <w:szCs w:val="28"/>
        </w:rPr>
        <w:t>2011.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-426"/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«Лекарственные средства» (в 2-х томах). </w:t>
      </w:r>
      <w:proofErr w:type="spellStart"/>
      <w:r w:rsidRPr="00390FBA">
        <w:rPr>
          <w:sz w:val="28"/>
          <w:szCs w:val="28"/>
        </w:rPr>
        <w:t>М.Д.Машковский</w:t>
      </w:r>
      <w:proofErr w:type="spellEnd"/>
      <w:r w:rsidRPr="00390FBA">
        <w:rPr>
          <w:sz w:val="28"/>
          <w:szCs w:val="28"/>
        </w:rPr>
        <w:t>, Москва 2002г.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-426"/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Протокол лечения «Аллогенная трансплантация гемопоэтических стволовых клеток»</w:t>
      </w:r>
    </w:p>
    <w:p w:rsidR="00A06567" w:rsidRPr="00390FBA" w:rsidRDefault="00A06567" w:rsidP="00D13A64">
      <w:pPr>
        <w:pStyle w:val="a6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0FB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90FBA">
        <w:rPr>
          <w:rFonts w:ascii="Times New Roman" w:hAnsi="Times New Roman" w:cs="Times New Roman"/>
          <w:sz w:val="28"/>
          <w:szCs w:val="28"/>
        </w:rPr>
        <w:t>Сопроводительная терапия и контроль инфекций при гематологических и онкологическтих заболеваниях</w:t>
      </w:r>
      <w:r w:rsidRPr="00390FB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90FBA">
        <w:rPr>
          <w:rFonts w:ascii="Times New Roman" w:hAnsi="Times New Roman" w:cs="Times New Roman"/>
          <w:sz w:val="28"/>
          <w:szCs w:val="28"/>
        </w:rPr>
        <w:t>. Румянцев А.Г., Масчан А.А., Самочатова Е.В.Медпрактика-М, Москва 2006.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-426"/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en-US"/>
        </w:rPr>
        <w:t>National Palliative Care Guidelines 2013</w:t>
      </w:r>
      <w:r w:rsidRPr="00390FBA">
        <w:rPr>
          <w:sz w:val="28"/>
          <w:szCs w:val="28"/>
        </w:rPr>
        <w:t>.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-426"/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Feld </w:t>
      </w:r>
      <w:proofErr w:type="spellStart"/>
      <w:r w:rsidRPr="00390FBA">
        <w:rPr>
          <w:sz w:val="28"/>
          <w:szCs w:val="28"/>
          <w:lang w:val="en-US"/>
        </w:rPr>
        <w:t>R.Bloodstream</w:t>
      </w:r>
      <w:proofErr w:type="spellEnd"/>
      <w:r w:rsidRPr="00390FBA">
        <w:rPr>
          <w:sz w:val="28"/>
          <w:szCs w:val="28"/>
          <w:lang w:val="en-US"/>
        </w:rPr>
        <w:t xml:space="preserve"> infections in cancer patients with febrile neutropenia. </w:t>
      </w:r>
      <w:proofErr w:type="spellStart"/>
      <w:r w:rsidRPr="00390FBA">
        <w:rPr>
          <w:sz w:val="28"/>
          <w:szCs w:val="28"/>
          <w:lang w:val="en-US"/>
        </w:rPr>
        <w:t>Int</w:t>
      </w:r>
      <w:proofErr w:type="spellEnd"/>
      <w:r w:rsidRPr="00390FBA">
        <w:rPr>
          <w:sz w:val="28"/>
          <w:szCs w:val="28"/>
          <w:lang w:val="en-US"/>
        </w:rPr>
        <w:t xml:space="preserve"> J </w:t>
      </w:r>
      <w:proofErr w:type="spellStart"/>
      <w:r w:rsidRPr="00390FBA">
        <w:rPr>
          <w:sz w:val="28"/>
          <w:szCs w:val="28"/>
          <w:lang w:val="en-US"/>
        </w:rPr>
        <w:t>Antimicrob</w:t>
      </w:r>
      <w:proofErr w:type="spellEnd"/>
      <w:r w:rsidRPr="00390FBA">
        <w:rPr>
          <w:sz w:val="28"/>
          <w:szCs w:val="28"/>
          <w:lang w:val="en-US"/>
        </w:rPr>
        <w:t xml:space="preserve"> Agents 2008</w:t>
      </w:r>
      <w:proofErr w:type="gramStart"/>
      <w:r w:rsidRPr="00390FBA">
        <w:rPr>
          <w:sz w:val="28"/>
          <w:szCs w:val="28"/>
          <w:lang w:val="en-US"/>
        </w:rPr>
        <w:t>;32</w:t>
      </w:r>
      <w:proofErr w:type="gramEnd"/>
      <w:r w:rsidRPr="00390FBA">
        <w:rPr>
          <w:sz w:val="28"/>
          <w:szCs w:val="28"/>
          <w:lang w:val="en-US"/>
        </w:rPr>
        <w:t xml:space="preserve"> (</w:t>
      </w:r>
      <w:proofErr w:type="spellStart"/>
      <w:r w:rsidRPr="00390FBA">
        <w:rPr>
          <w:sz w:val="28"/>
          <w:szCs w:val="28"/>
          <w:lang w:val="en-US"/>
        </w:rPr>
        <w:t>Suppl</w:t>
      </w:r>
      <w:proofErr w:type="spellEnd"/>
      <w:r w:rsidRPr="00390FBA">
        <w:rPr>
          <w:sz w:val="28"/>
          <w:szCs w:val="28"/>
          <w:lang w:val="en-US"/>
        </w:rPr>
        <w:t>) S30-S33.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0FBA">
        <w:rPr>
          <w:sz w:val="28"/>
          <w:szCs w:val="28"/>
          <w:lang w:val="en-US"/>
        </w:rPr>
        <w:t>Kaatsch</w:t>
      </w:r>
      <w:proofErr w:type="spellEnd"/>
      <w:r w:rsidRPr="00390FBA">
        <w:rPr>
          <w:sz w:val="28"/>
          <w:szCs w:val="28"/>
          <w:lang w:val="en-US"/>
        </w:rPr>
        <w:t xml:space="preserve"> P, </w:t>
      </w:r>
      <w:proofErr w:type="spellStart"/>
      <w:r w:rsidRPr="00390FBA">
        <w:rPr>
          <w:sz w:val="28"/>
          <w:szCs w:val="28"/>
          <w:lang w:val="en-US"/>
        </w:rPr>
        <w:t>Spix</w:t>
      </w:r>
      <w:proofErr w:type="spellEnd"/>
      <w:r w:rsidRPr="00390FBA">
        <w:rPr>
          <w:sz w:val="28"/>
          <w:szCs w:val="28"/>
          <w:lang w:val="en-US"/>
        </w:rPr>
        <w:t xml:space="preserve"> C: German Childhood Cancer Registry - </w:t>
      </w:r>
      <w:proofErr w:type="spellStart"/>
      <w:r w:rsidRPr="00390FBA">
        <w:rPr>
          <w:sz w:val="28"/>
          <w:szCs w:val="28"/>
          <w:lang w:val="en-US"/>
        </w:rPr>
        <w:t>Jahresbericht</w:t>
      </w:r>
      <w:proofErr w:type="spellEnd"/>
      <w:r w:rsidRPr="00390FBA">
        <w:rPr>
          <w:sz w:val="28"/>
          <w:szCs w:val="28"/>
          <w:lang w:val="en-US"/>
        </w:rPr>
        <w:t xml:space="preserve"> / Annual Report 2013/14 (1980-2013). </w:t>
      </w:r>
      <w:proofErr w:type="spellStart"/>
      <w:r w:rsidRPr="00390FBA">
        <w:rPr>
          <w:sz w:val="28"/>
          <w:szCs w:val="28"/>
          <w:lang w:val="en-US"/>
        </w:rPr>
        <w:t>Institut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für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Medizinische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Biometrie</w:t>
      </w:r>
      <w:proofErr w:type="spellEnd"/>
      <w:r w:rsidRPr="00390FBA">
        <w:rPr>
          <w:sz w:val="28"/>
          <w:szCs w:val="28"/>
          <w:lang w:val="en-US"/>
        </w:rPr>
        <w:t xml:space="preserve">, </w:t>
      </w:r>
      <w:proofErr w:type="spellStart"/>
      <w:r w:rsidRPr="00390FBA">
        <w:rPr>
          <w:sz w:val="28"/>
          <w:szCs w:val="28"/>
          <w:lang w:val="en-US"/>
        </w:rPr>
        <w:t>Epidemiologie</w:t>
      </w:r>
      <w:proofErr w:type="spellEnd"/>
      <w:r w:rsidRPr="00390FBA">
        <w:rPr>
          <w:sz w:val="28"/>
          <w:szCs w:val="28"/>
          <w:lang w:val="en-US"/>
        </w:rPr>
        <w:t xml:space="preserve"> und </w:t>
      </w:r>
      <w:proofErr w:type="spellStart"/>
      <w:r w:rsidRPr="00390FBA">
        <w:rPr>
          <w:sz w:val="28"/>
          <w:szCs w:val="28"/>
          <w:lang w:val="en-US"/>
        </w:rPr>
        <w:t>Informatik</w:t>
      </w:r>
      <w:proofErr w:type="spellEnd"/>
      <w:r w:rsidRPr="00390FBA">
        <w:rPr>
          <w:sz w:val="28"/>
          <w:szCs w:val="28"/>
          <w:lang w:val="en-US"/>
        </w:rPr>
        <w:t xml:space="preserve"> (IMBEI), </w:t>
      </w:r>
      <w:proofErr w:type="spellStart"/>
      <w:r w:rsidRPr="00390FBA">
        <w:rPr>
          <w:sz w:val="28"/>
          <w:szCs w:val="28"/>
          <w:lang w:val="en-US"/>
        </w:rPr>
        <w:t>Universitätsmedizin</w:t>
      </w:r>
      <w:proofErr w:type="spellEnd"/>
      <w:r w:rsidRPr="00390FBA">
        <w:rPr>
          <w:sz w:val="28"/>
          <w:szCs w:val="28"/>
          <w:lang w:val="en-US"/>
        </w:rPr>
        <w:t xml:space="preserve"> der Johannes Gutenberg-</w:t>
      </w:r>
      <w:proofErr w:type="spellStart"/>
      <w:r w:rsidRPr="00390FBA">
        <w:rPr>
          <w:sz w:val="28"/>
          <w:szCs w:val="28"/>
          <w:lang w:val="en-US"/>
        </w:rPr>
        <w:t>Universität</w:t>
      </w:r>
      <w:proofErr w:type="spellEnd"/>
      <w:r w:rsidRPr="00390FBA">
        <w:rPr>
          <w:sz w:val="28"/>
          <w:szCs w:val="28"/>
          <w:lang w:val="en-US"/>
        </w:rPr>
        <w:t xml:space="preserve"> Mainz 2014 [URI: http://www.kinderkrebsregister.de/ </w:t>
      </w:r>
      <w:proofErr w:type="spellStart"/>
      <w:r w:rsidRPr="00390FBA">
        <w:rPr>
          <w:sz w:val="28"/>
          <w:szCs w:val="28"/>
          <w:lang w:val="en-US"/>
        </w:rPr>
        <w:t>dkkr</w:t>
      </w:r>
      <w:proofErr w:type="spellEnd"/>
      <w:r w:rsidRPr="00390FBA">
        <w:rPr>
          <w:sz w:val="28"/>
          <w:szCs w:val="28"/>
          <w:lang w:val="en-US"/>
        </w:rPr>
        <w:t xml:space="preserve">/ </w:t>
      </w:r>
      <w:proofErr w:type="spellStart"/>
      <w:r w:rsidRPr="00390FBA">
        <w:rPr>
          <w:sz w:val="28"/>
          <w:szCs w:val="28"/>
          <w:lang w:val="en-US"/>
        </w:rPr>
        <w:t>veroeffentlichungen</w:t>
      </w:r>
      <w:proofErr w:type="spellEnd"/>
      <w:r w:rsidRPr="00390FBA">
        <w:rPr>
          <w:sz w:val="28"/>
          <w:szCs w:val="28"/>
          <w:lang w:val="en-US"/>
        </w:rPr>
        <w:t xml:space="preserve">/ </w:t>
      </w:r>
      <w:proofErr w:type="spellStart"/>
      <w:r w:rsidRPr="00390FBA">
        <w:rPr>
          <w:sz w:val="28"/>
          <w:szCs w:val="28"/>
          <w:lang w:val="en-US"/>
        </w:rPr>
        <w:t>jahresbericht</w:t>
      </w:r>
      <w:proofErr w:type="spellEnd"/>
      <w:r w:rsidRPr="00390FBA">
        <w:rPr>
          <w:sz w:val="28"/>
          <w:szCs w:val="28"/>
          <w:lang w:val="en-US"/>
        </w:rPr>
        <w:t>/ jahresbericht-201314.html]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0FBA">
        <w:rPr>
          <w:sz w:val="28"/>
          <w:szCs w:val="28"/>
          <w:lang w:val="en-US"/>
        </w:rPr>
        <w:t>Niewerth</w:t>
      </w:r>
      <w:proofErr w:type="spellEnd"/>
      <w:r w:rsidRPr="00390FBA">
        <w:rPr>
          <w:sz w:val="28"/>
          <w:szCs w:val="28"/>
          <w:lang w:val="en-US"/>
        </w:rPr>
        <w:t xml:space="preserve"> D, </w:t>
      </w:r>
      <w:proofErr w:type="spellStart"/>
      <w:r w:rsidRPr="00390FBA">
        <w:rPr>
          <w:sz w:val="28"/>
          <w:szCs w:val="28"/>
          <w:lang w:val="en-US"/>
        </w:rPr>
        <w:t>Creutzig</w:t>
      </w:r>
      <w:proofErr w:type="spellEnd"/>
      <w:r w:rsidRPr="00390FBA">
        <w:rPr>
          <w:sz w:val="28"/>
          <w:szCs w:val="28"/>
          <w:lang w:val="en-US"/>
        </w:rPr>
        <w:t xml:space="preserve"> U, </w:t>
      </w:r>
      <w:proofErr w:type="spellStart"/>
      <w:r w:rsidRPr="00390FBA">
        <w:rPr>
          <w:sz w:val="28"/>
          <w:szCs w:val="28"/>
          <w:lang w:val="en-US"/>
        </w:rPr>
        <w:t>Bierings</w:t>
      </w:r>
      <w:proofErr w:type="spellEnd"/>
      <w:r w:rsidRPr="00390FBA">
        <w:rPr>
          <w:sz w:val="28"/>
          <w:szCs w:val="28"/>
          <w:lang w:val="en-US"/>
        </w:rPr>
        <w:t xml:space="preserve"> MB, </w:t>
      </w:r>
      <w:proofErr w:type="spellStart"/>
      <w:proofErr w:type="gramStart"/>
      <w:r w:rsidRPr="00390FBA">
        <w:rPr>
          <w:sz w:val="28"/>
          <w:szCs w:val="28"/>
          <w:lang w:val="en-US"/>
        </w:rPr>
        <w:t>Kaspers</w:t>
      </w:r>
      <w:proofErr w:type="spellEnd"/>
      <w:proofErr w:type="gramEnd"/>
      <w:r w:rsidRPr="00390FBA">
        <w:rPr>
          <w:sz w:val="28"/>
          <w:szCs w:val="28"/>
          <w:lang w:val="en-US"/>
        </w:rPr>
        <w:t xml:space="preserve"> GJ: A review on allogeneic stem cell transplantation for newly diagnosed pediatric acute leukemia. Blood 2010.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>2010 by American Society of Clinical Oncology 0732-183 X / 10/2815-2584/$20.00 DOI: 10.1200/JCO.2009.22.4857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0FBA">
        <w:rPr>
          <w:sz w:val="28"/>
          <w:szCs w:val="28"/>
          <w:lang w:val="en-US"/>
        </w:rPr>
        <w:lastRenderedPageBreak/>
        <w:t>EUROpean</w:t>
      </w:r>
      <w:proofErr w:type="spellEnd"/>
      <w:r w:rsidRPr="00390FBA">
        <w:rPr>
          <w:sz w:val="28"/>
          <w:szCs w:val="28"/>
          <w:lang w:val="en-US"/>
        </w:rPr>
        <w:t xml:space="preserve"> Ewing </w:t>
      </w:r>
      <w:proofErr w:type="spellStart"/>
      <w:r w:rsidRPr="00390FBA">
        <w:rPr>
          <w:sz w:val="28"/>
          <w:szCs w:val="28"/>
          <w:lang w:val="en-US"/>
        </w:rPr>
        <w:t>tumour</w:t>
      </w:r>
      <w:proofErr w:type="spellEnd"/>
      <w:r w:rsidRPr="00390FBA">
        <w:rPr>
          <w:sz w:val="28"/>
          <w:szCs w:val="28"/>
          <w:lang w:val="en-US"/>
        </w:rPr>
        <w:t xml:space="preserve"> Working Initiative of National Groups, Ewing </w:t>
      </w:r>
      <w:proofErr w:type="spellStart"/>
      <w:r w:rsidRPr="00390FBA">
        <w:rPr>
          <w:sz w:val="28"/>
          <w:szCs w:val="28"/>
          <w:lang w:val="en-US"/>
        </w:rPr>
        <w:t>Tumour</w:t>
      </w:r>
      <w:proofErr w:type="spellEnd"/>
      <w:r w:rsidRPr="00390FBA">
        <w:rPr>
          <w:sz w:val="28"/>
          <w:szCs w:val="28"/>
          <w:lang w:val="en-US"/>
        </w:rPr>
        <w:t xml:space="preserve"> Studies 1999, EE 99, Version 3a, 14th September 2010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-426"/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http://www.kinderkrebsregister.de/ </w:t>
      </w:r>
      <w:proofErr w:type="spellStart"/>
      <w:r w:rsidRPr="00390FBA">
        <w:rPr>
          <w:sz w:val="28"/>
          <w:szCs w:val="28"/>
          <w:lang w:val="en-US"/>
        </w:rPr>
        <w:t>dkkr</w:t>
      </w:r>
      <w:proofErr w:type="spellEnd"/>
      <w:r w:rsidRPr="00390FBA">
        <w:rPr>
          <w:sz w:val="28"/>
          <w:szCs w:val="28"/>
          <w:lang w:val="en-US"/>
        </w:rPr>
        <w:t xml:space="preserve">/ </w:t>
      </w:r>
      <w:proofErr w:type="spellStart"/>
      <w:r w:rsidRPr="00390FBA">
        <w:rPr>
          <w:sz w:val="28"/>
          <w:szCs w:val="28"/>
          <w:lang w:val="en-US"/>
        </w:rPr>
        <w:t>veroeffentlichungen</w:t>
      </w:r>
      <w:proofErr w:type="spellEnd"/>
      <w:r w:rsidRPr="00390FBA">
        <w:rPr>
          <w:sz w:val="28"/>
          <w:szCs w:val="28"/>
          <w:lang w:val="en-US"/>
        </w:rPr>
        <w:t xml:space="preserve">/ </w:t>
      </w:r>
      <w:proofErr w:type="spellStart"/>
      <w:r w:rsidRPr="00390FBA">
        <w:rPr>
          <w:sz w:val="28"/>
          <w:szCs w:val="28"/>
          <w:lang w:val="en-US"/>
        </w:rPr>
        <w:t>jahresbericht</w:t>
      </w:r>
      <w:proofErr w:type="spellEnd"/>
      <w:r w:rsidRPr="00390FBA">
        <w:rPr>
          <w:sz w:val="28"/>
          <w:szCs w:val="28"/>
          <w:lang w:val="en-US"/>
        </w:rPr>
        <w:t>/ jahresbericht-201314.html]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>Reiter A: Non-Hodgkin Lymphoma in Children and Adolescents. </w:t>
      </w:r>
      <w:proofErr w:type="spellStart"/>
      <w:r w:rsidRPr="00390FBA">
        <w:rPr>
          <w:sz w:val="28"/>
          <w:szCs w:val="28"/>
          <w:lang w:val="en-US"/>
        </w:rPr>
        <w:t>Klinische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Padiatrie</w:t>
      </w:r>
      <w:proofErr w:type="spellEnd"/>
      <w:r w:rsidRPr="00390FBA">
        <w:rPr>
          <w:sz w:val="28"/>
          <w:szCs w:val="28"/>
          <w:lang w:val="en-US"/>
        </w:rPr>
        <w:t xml:space="preserve"> 2013, 225(S 01):S87-S93 [PMID: 23700066]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>INTEGRATED MANAGEMENT OF ADOLESCENT AND ADULT ILLNESS INTERIM GUIDELINES FOR FIRST</w:t>
      </w:r>
      <w:r w:rsidRPr="00390FBA">
        <w:rPr>
          <w:sz w:val="28"/>
          <w:szCs w:val="28"/>
        </w:rPr>
        <w:t></w:t>
      </w:r>
      <w:r w:rsidRPr="00390FBA">
        <w:rPr>
          <w:sz w:val="28"/>
          <w:szCs w:val="28"/>
          <w:lang w:val="en-US"/>
        </w:rPr>
        <w:t>LEVEL FACILITY HEALTH WORKERS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proofErr w:type="spellStart"/>
      <w:r w:rsidRPr="00390FBA">
        <w:rPr>
          <w:bCs/>
          <w:sz w:val="28"/>
          <w:szCs w:val="28"/>
          <w:lang w:val="en-US"/>
        </w:rPr>
        <w:t>Elting</w:t>
      </w:r>
      <w:proofErr w:type="spellEnd"/>
      <w:r w:rsidRPr="00390FBA">
        <w:rPr>
          <w:bCs/>
          <w:sz w:val="28"/>
          <w:szCs w:val="28"/>
          <w:lang w:val="en-US"/>
        </w:rPr>
        <w:t xml:space="preserve"> LS, Lu C, Escalante CP et al. Outcomes and cost of outpatient or inpatient management of 712 patients with febrile neutropenia. J </w:t>
      </w:r>
      <w:proofErr w:type="spellStart"/>
      <w:r w:rsidRPr="00390FBA">
        <w:rPr>
          <w:bCs/>
          <w:sz w:val="28"/>
          <w:szCs w:val="28"/>
          <w:lang w:val="en-US"/>
        </w:rPr>
        <w:t>Clin</w:t>
      </w:r>
      <w:proofErr w:type="spellEnd"/>
      <w:r w:rsidRPr="00390FBA">
        <w:rPr>
          <w:bCs/>
          <w:sz w:val="28"/>
          <w:szCs w:val="28"/>
          <w:lang w:val="en-US"/>
        </w:rPr>
        <w:t xml:space="preserve"> </w:t>
      </w:r>
      <w:proofErr w:type="spellStart"/>
      <w:r w:rsidRPr="00390FBA">
        <w:rPr>
          <w:bCs/>
          <w:sz w:val="28"/>
          <w:szCs w:val="28"/>
          <w:lang w:val="en-US"/>
        </w:rPr>
        <w:t>Oncol</w:t>
      </w:r>
      <w:proofErr w:type="spellEnd"/>
      <w:r w:rsidRPr="00390FBA">
        <w:rPr>
          <w:bCs/>
          <w:sz w:val="28"/>
          <w:szCs w:val="28"/>
          <w:lang w:val="en-US"/>
        </w:rPr>
        <w:t xml:space="preserve"> 2008; 26: 606–611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0FBA">
        <w:rPr>
          <w:sz w:val="28"/>
          <w:szCs w:val="28"/>
          <w:lang w:val="en-US"/>
        </w:rPr>
        <w:t>Cuidelines</w:t>
      </w:r>
      <w:proofErr w:type="spellEnd"/>
      <w:r w:rsidRPr="00390FBA">
        <w:rPr>
          <w:sz w:val="28"/>
          <w:szCs w:val="28"/>
          <w:lang w:val="en-US"/>
        </w:rPr>
        <w:t xml:space="preserve"> for the </w:t>
      </w:r>
      <w:proofErr w:type="spellStart"/>
      <w:r w:rsidRPr="00390FBA">
        <w:rPr>
          <w:sz w:val="28"/>
          <w:szCs w:val="28"/>
          <w:lang w:val="en-US"/>
        </w:rPr>
        <w:t>adminis</w:t>
      </w:r>
      <w:proofErr w:type="spellEnd"/>
      <w:r w:rsidRPr="00390FBA">
        <w:rPr>
          <w:sz w:val="28"/>
          <w:szCs w:val="28"/>
          <w:lang w:val="en-US"/>
        </w:rPr>
        <w:t xml:space="preserve"> parenteral </w:t>
      </w:r>
      <w:proofErr w:type="spellStart"/>
      <w:r w:rsidRPr="00390FBA">
        <w:rPr>
          <w:sz w:val="28"/>
          <w:szCs w:val="28"/>
          <w:lang w:val="en-US"/>
        </w:rPr>
        <w:t>nutritrion</w:t>
      </w:r>
      <w:proofErr w:type="spellEnd"/>
      <w:r w:rsidRPr="00390FBA">
        <w:rPr>
          <w:sz w:val="28"/>
          <w:szCs w:val="28"/>
          <w:lang w:val="en-US"/>
        </w:rPr>
        <w:t xml:space="preserve"> Canada 2010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ONCOLOG </w:t>
      </w:r>
      <w:proofErr w:type="spellStart"/>
      <w:r w:rsidRPr="00390FBA">
        <w:rPr>
          <w:sz w:val="28"/>
          <w:szCs w:val="28"/>
        </w:rPr>
        <w:t>pharm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Practic</w:t>
      </w:r>
      <w:proofErr w:type="spellEnd"/>
      <w:r w:rsidRPr="00390FBA">
        <w:rPr>
          <w:sz w:val="28"/>
          <w:szCs w:val="28"/>
        </w:rPr>
        <w:t xml:space="preserve"> 2010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390FBA">
        <w:rPr>
          <w:bCs/>
          <w:sz w:val="28"/>
          <w:szCs w:val="28"/>
          <w:lang w:val="en-US"/>
        </w:rPr>
        <w:t>Simon C., Daniel R. </w:t>
      </w:r>
      <w:proofErr w:type="spellStart"/>
      <w:r w:rsidRPr="00390FBA">
        <w:rPr>
          <w:bCs/>
          <w:sz w:val="28"/>
          <w:szCs w:val="28"/>
          <w:lang w:val="en-US"/>
        </w:rPr>
        <w:t>Metagenomic</w:t>
      </w:r>
      <w:proofErr w:type="spellEnd"/>
      <w:r w:rsidRPr="00390FBA">
        <w:rPr>
          <w:bCs/>
          <w:sz w:val="28"/>
          <w:szCs w:val="28"/>
          <w:lang w:val="en-US"/>
        </w:rPr>
        <w:t xml:space="preserve"> analyses: past and future trends // </w:t>
      </w:r>
      <w:proofErr w:type="spellStart"/>
      <w:r w:rsidRPr="00390FBA">
        <w:rPr>
          <w:bCs/>
          <w:sz w:val="28"/>
          <w:szCs w:val="28"/>
          <w:lang w:val="en-US"/>
        </w:rPr>
        <w:t>Appl</w:t>
      </w:r>
      <w:proofErr w:type="spellEnd"/>
      <w:r w:rsidRPr="00390FBA">
        <w:rPr>
          <w:bCs/>
          <w:sz w:val="28"/>
          <w:szCs w:val="28"/>
          <w:lang w:val="en-US"/>
        </w:rPr>
        <w:t xml:space="preserve"> Environ </w:t>
      </w:r>
      <w:proofErr w:type="spellStart"/>
      <w:r w:rsidRPr="00390FBA">
        <w:rPr>
          <w:bCs/>
          <w:sz w:val="28"/>
          <w:szCs w:val="28"/>
          <w:lang w:val="en-US"/>
        </w:rPr>
        <w:t>Microbiol</w:t>
      </w:r>
      <w:proofErr w:type="spellEnd"/>
      <w:r w:rsidRPr="00390FBA">
        <w:rPr>
          <w:bCs/>
          <w:sz w:val="28"/>
          <w:szCs w:val="28"/>
          <w:lang w:val="en-US"/>
        </w:rPr>
        <w:t>. 2011, Feb; 77 (4): 1153–1161.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-426"/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0FBA">
        <w:rPr>
          <w:bCs/>
          <w:sz w:val="28"/>
          <w:szCs w:val="28"/>
          <w:lang w:val="en-US"/>
        </w:rPr>
        <w:t>Tooley</w:t>
      </w:r>
      <w:proofErr w:type="spellEnd"/>
      <w:r w:rsidRPr="00390FBA">
        <w:rPr>
          <w:bCs/>
          <w:sz w:val="28"/>
          <w:szCs w:val="28"/>
          <w:lang w:val="en-US"/>
        </w:rPr>
        <w:t xml:space="preserve"> KL, </w:t>
      </w:r>
      <w:proofErr w:type="spellStart"/>
      <w:r w:rsidRPr="00390FBA">
        <w:rPr>
          <w:bCs/>
          <w:sz w:val="28"/>
          <w:szCs w:val="28"/>
          <w:lang w:val="en-US"/>
        </w:rPr>
        <w:t>Howarth</w:t>
      </w:r>
      <w:proofErr w:type="spellEnd"/>
      <w:r w:rsidRPr="00390FBA">
        <w:rPr>
          <w:bCs/>
          <w:sz w:val="28"/>
          <w:szCs w:val="28"/>
          <w:lang w:val="en-US"/>
        </w:rPr>
        <w:t xml:space="preserve"> GS, Butler RN. </w:t>
      </w:r>
      <w:proofErr w:type="spellStart"/>
      <w:r w:rsidRPr="00390FBA">
        <w:rPr>
          <w:bCs/>
          <w:sz w:val="28"/>
          <w:szCs w:val="28"/>
          <w:lang w:val="en-US"/>
        </w:rPr>
        <w:t>Mucositis</w:t>
      </w:r>
      <w:proofErr w:type="spellEnd"/>
      <w:r w:rsidRPr="00390FBA">
        <w:rPr>
          <w:bCs/>
          <w:sz w:val="28"/>
          <w:szCs w:val="28"/>
          <w:lang w:val="en-US"/>
        </w:rPr>
        <w:t xml:space="preserve"> and non-invasive markers of small intestinal function. </w:t>
      </w:r>
      <w:proofErr w:type="spellStart"/>
      <w:r w:rsidRPr="00390FBA">
        <w:rPr>
          <w:bCs/>
          <w:sz w:val="28"/>
          <w:szCs w:val="28"/>
        </w:rPr>
        <w:t>Cancer</w:t>
      </w:r>
      <w:proofErr w:type="spellEnd"/>
      <w:r w:rsidRPr="00390FBA">
        <w:rPr>
          <w:bCs/>
          <w:sz w:val="28"/>
          <w:szCs w:val="28"/>
        </w:rPr>
        <w:t xml:space="preserve"> </w:t>
      </w:r>
      <w:proofErr w:type="spellStart"/>
      <w:r w:rsidRPr="00390FBA">
        <w:rPr>
          <w:bCs/>
          <w:sz w:val="28"/>
          <w:szCs w:val="28"/>
        </w:rPr>
        <w:t>Biol</w:t>
      </w:r>
      <w:proofErr w:type="spellEnd"/>
      <w:r w:rsidRPr="00390FBA">
        <w:rPr>
          <w:bCs/>
          <w:sz w:val="28"/>
          <w:szCs w:val="28"/>
        </w:rPr>
        <w:t xml:space="preserve"> </w:t>
      </w:r>
      <w:proofErr w:type="spellStart"/>
      <w:r w:rsidRPr="00390FBA">
        <w:rPr>
          <w:bCs/>
          <w:sz w:val="28"/>
          <w:szCs w:val="28"/>
        </w:rPr>
        <w:t>Ther</w:t>
      </w:r>
      <w:proofErr w:type="spellEnd"/>
      <w:r w:rsidRPr="00390FBA">
        <w:rPr>
          <w:bCs/>
          <w:sz w:val="28"/>
          <w:szCs w:val="28"/>
        </w:rPr>
        <w:t xml:space="preserve"> 2009; 8: 753–758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>Support Care Cancer. 2011 Mar</w:t>
      </w:r>
      <w:proofErr w:type="gramStart"/>
      <w:r w:rsidRPr="00390FBA">
        <w:rPr>
          <w:sz w:val="28"/>
          <w:szCs w:val="28"/>
          <w:lang w:val="en-US"/>
        </w:rPr>
        <w:t>;19</w:t>
      </w:r>
      <w:proofErr w:type="gram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Suppl</w:t>
      </w:r>
      <w:proofErr w:type="spellEnd"/>
      <w:r w:rsidRPr="00390FBA">
        <w:rPr>
          <w:sz w:val="28"/>
          <w:szCs w:val="28"/>
          <w:lang w:val="en-US"/>
        </w:rPr>
        <w:t xml:space="preserve"> 1:S37-42. </w:t>
      </w:r>
      <w:proofErr w:type="spellStart"/>
      <w:proofErr w:type="gramStart"/>
      <w:r w:rsidRPr="00390FBA">
        <w:rPr>
          <w:sz w:val="28"/>
          <w:szCs w:val="28"/>
          <w:lang w:val="en-US"/>
        </w:rPr>
        <w:t>doi</w:t>
      </w:r>
      <w:proofErr w:type="spellEnd"/>
      <w:proofErr w:type="gramEnd"/>
      <w:r w:rsidRPr="00390FBA">
        <w:rPr>
          <w:sz w:val="28"/>
          <w:szCs w:val="28"/>
          <w:lang w:val="en-US"/>
        </w:rPr>
        <w:t xml:space="preserve">: 10.1007/s00520-010-0994-7. </w:t>
      </w:r>
      <w:proofErr w:type="spellStart"/>
      <w:r w:rsidRPr="00390FBA">
        <w:rPr>
          <w:sz w:val="28"/>
          <w:szCs w:val="28"/>
          <w:lang w:val="en-US"/>
        </w:rPr>
        <w:t>Epub</w:t>
      </w:r>
      <w:proofErr w:type="spellEnd"/>
      <w:r w:rsidRPr="00390FBA">
        <w:rPr>
          <w:sz w:val="28"/>
          <w:szCs w:val="28"/>
          <w:lang w:val="en-US"/>
        </w:rPr>
        <w:t xml:space="preserve"> 2010 Sep 9. </w:t>
      </w:r>
      <w:proofErr w:type="spellStart"/>
      <w:r w:rsidRPr="00390FBA">
        <w:rPr>
          <w:sz w:val="28"/>
          <w:szCs w:val="28"/>
          <w:lang w:val="en-US"/>
        </w:rPr>
        <w:t>Antiemetics</w:t>
      </w:r>
      <w:proofErr w:type="spellEnd"/>
      <w:r w:rsidRPr="00390FBA">
        <w:rPr>
          <w:sz w:val="28"/>
          <w:szCs w:val="28"/>
          <w:lang w:val="en-US"/>
        </w:rPr>
        <w:t xml:space="preserve"> in children receiving chemotherapy. MASCC/ESMO guideline update 2009                            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Кокрановская</w:t>
      </w:r>
      <w:proofErr w:type="spellEnd"/>
      <w:r w:rsidRPr="00390FBA">
        <w:rPr>
          <w:sz w:val="28"/>
          <w:szCs w:val="28"/>
        </w:rPr>
        <w:t xml:space="preserve"> база данных </w:t>
      </w:r>
      <w:proofErr w:type="spellStart"/>
      <w:r w:rsidRPr="00390FBA">
        <w:rPr>
          <w:sz w:val="28"/>
          <w:szCs w:val="28"/>
        </w:rPr>
        <w:t>сист</w:t>
      </w:r>
      <w:proofErr w:type="spellEnd"/>
      <w:r w:rsidRPr="00390FBA">
        <w:rPr>
          <w:sz w:val="28"/>
          <w:szCs w:val="28"/>
        </w:rPr>
        <w:t xml:space="preserve">. </w:t>
      </w:r>
      <w:proofErr w:type="spellStart"/>
      <w:r w:rsidRPr="00390FBA">
        <w:rPr>
          <w:sz w:val="28"/>
          <w:szCs w:val="28"/>
        </w:rPr>
        <w:t>Откр</w:t>
      </w:r>
      <w:proofErr w:type="spellEnd"/>
      <w:r w:rsidRPr="00390FBA">
        <w:rPr>
          <w:sz w:val="28"/>
          <w:szCs w:val="28"/>
        </w:rPr>
        <w:t>. 2016 февраля 2;2:CD007786. дои: 10.1002/14651858.CD007786.pub3.</w:t>
      </w:r>
      <w:r w:rsidRPr="00390FBA">
        <w:rPr>
          <w:sz w:val="28"/>
          <w:szCs w:val="28"/>
        </w:rPr>
        <w:br/>
        <w:t xml:space="preserve">Противорвотные лекарства для профилактики и лечения </w:t>
      </w:r>
      <w:proofErr w:type="spellStart"/>
      <w:r w:rsidRPr="00390FBA">
        <w:rPr>
          <w:sz w:val="28"/>
          <w:szCs w:val="28"/>
        </w:rPr>
        <w:t>химиотерапиииндуцированных</w:t>
      </w:r>
      <w:proofErr w:type="spellEnd"/>
      <w:r w:rsidRPr="00390FBA">
        <w:rPr>
          <w:sz w:val="28"/>
          <w:szCs w:val="28"/>
        </w:rPr>
        <w:t xml:space="preserve"> тошнота и рвота в детстве.</w:t>
      </w:r>
      <w:r w:rsidRPr="00390FBA">
        <w:rPr>
          <w:sz w:val="28"/>
          <w:szCs w:val="28"/>
        </w:rPr>
        <w:br/>
      </w:r>
      <w:proofErr w:type="spellStart"/>
      <w:r w:rsidRPr="00390FBA">
        <w:rPr>
          <w:sz w:val="28"/>
          <w:szCs w:val="28"/>
        </w:rPr>
        <w:t>Филлипс</w:t>
      </w:r>
      <w:proofErr w:type="spellEnd"/>
      <w:r w:rsidRPr="00390FBA">
        <w:rPr>
          <w:sz w:val="28"/>
          <w:szCs w:val="28"/>
        </w:rPr>
        <w:t xml:space="preserve"> РС1, друг АДЖ, </w:t>
      </w:r>
      <w:proofErr w:type="spellStart"/>
      <w:r w:rsidRPr="00390FBA">
        <w:rPr>
          <w:sz w:val="28"/>
          <w:szCs w:val="28"/>
        </w:rPr>
        <w:t>Гибсон</w:t>
      </w:r>
      <w:proofErr w:type="spellEnd"/>
      <w:r w:rsidRPr="00390FBA">
        <w:rPr>
          <w:sz w:val="28"/>
          <w:szCs w:val="28"/>
        </w:rPr>
        <w:t xml:space="preserve"> Ф, </w:t>
      </w:r>
      <w:proofErr w:type="spellStart"/>
      <w:r w:rsidRPr="00390FBA">
        <w:rPr>
          <w:sz w:val="28"/>
          <w:szCs w:val="28"/>
        </w:rPr>
        <w:t>Хаутон</w:t>
      </w:r>
      <w:proofErr w:type="spellEnd"/>
      <w:proofErr w:type="gramStart"/>
      <w:r w:rsidRPr="00390FBA">
        <w:rPr>
          <w:sz w:val="28"/>
          <w:szCs w:val="28"/>
        </w:rPr>
        <w:t xml:space="preserve"> Э</w:t>
      </w:r>
      <w:proofErr w:type="gram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Gopaul</w:t>
      </w:r>
      <w:proofErr w:type="spellEnd"/>
      <w:r w:rsidRPr="00390FBA">
        <w:rPr>
          <w:sz w:val="28"/>
          <w:szCs w:val="28"/>
        </w:rPr>
        <w:t xml:space="preserve"> ы, </w:t>
      </w:r>
      <w:proofErr w:type="spellStart"/>
      <w:r w:rsidRPr="00390FBA">
        <w:rPr>
          <w:sz w:val="28"/>
          <w:szCs w:val="28"/>
        </w:rPr>
        <w:t>Крейг</w:t>
      </w:r>
      <w:proofErr w:type="spellEnd"/>
      <w:r w:rsidRPr="00390FBA">
        <w:rPr>
          <w:sz w:val="28"/>
          <w:szCs w:val="28"/>
        </w:rPr>
        <w:t xml:space="preserve"> СП, </w:t>
      </w:r>
      <w:proofErr w:type="spellStart"/>
      <w:r w:rsidRPr="00390FBA">
        <w:rPr>
          <w:sz w:val="28"/>
          <w:szCs w:val="28"/>
        </w:rPr>
        <w:t>Пайзер</w:t>
      </w:r>
      <w:proofErr w:type="spellEnd"/>
      <w:r w:rsidRPr="00390FBA">
        <w:rPr>
          <w:sz w:val="28"/>
          <w:szCs w:val="28"/>
        </w:rPr>
        <w:t xml:space="preserve"> Б.  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Recommendations for the use of WBC growth factors: American Society of Clinical Oncology clinical practice guideline update.//American Society of Clinical Oncology clinical practice guideline update. J </w:t>
      </w:r>
      <w:proofErr w:type="spellStart"/>
      <w:r w:rsidRPr="00390FBA">
        <w:rPr>
          <w:sz w:val="28"/>
          <w:szCs w:val="28"/>
          <w:lang w:val="en-US"/>
        </w:rPr>
        <w:t>Clin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Oncol</w:t>
      </w:r>
      <w:proofErr w:type="spellEnd"/>
      <w:r w:rsidRPr="00390FBA">
        <w:rPr>
          <w:sz w:val="28"/>
          <w:szCs w:val="28"/>
          <w:lang w:val="en-US"/>
        </w:rPr>
        <w:t>. 2015 Oct 1</w:t>
      </w:r>
      <w:proofErr w:type="gramStart"/>
      <w:r w:rsidRPr="00390FBA">
        <w:rPr>
          <w:sz w:val="28"/>
          <w:szCs w:val="28"/>
          <w:lang w:val="en-US"/>
        </w:rPr>
        <w:t>;33</w:t>
      </w:r>
      <w:proofErr w:type="gramEnd"/>
      <w:r w:rsidRPr="00390FBA">
        <w:rPr>
          <w:sz w:val="28"/>
          <w:szCs w:val="28"/>
          <w:lang w:val="en-US"/>
        </w:rPr>
        <w:t>(28):3199-212. [98 references] PubMed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 Effect of albumin on diuretic response to furosemide in patients with </w:t>
      </w:r>
      <w:proofErr w:type="spellStart"/>
      <w:r w:rsidRPr="00390FBA">
        <w:rPr>
          <w:sz w:val="28"/>
          <w:szCs w:val="28"/>
          <w:lang w:val="en-US"/>
        </w:rPr>
        <w:t>hypoalbuminemia</w:t>
      </w:r>
      <w:proofErr w:type="spellEnd"/>
      <w:r w:rsidRPr="00390FBA">
        <w:rPr>
          <w:sz w:val="28"/>
          <w:szCs w:val="28"/>
          <w:lang w:val="en-US"/>
        </w:rPr>
        <w:t xml:space="preserve"> /</w:t>
      </w:r>
      <w:proofErr w:type="spellStart"/>
      <w:r w:rsidRPr="00390FBA">
        <w:rPr>
          <w:sz w:val="28"/>
          <w:szCs w:val="28"/>
          <w:lang w:val="en-US"/>
        </w:rPr>
        <w:t>Doungngern</w:t>
      </w:r>
      <w:proofErr w:type="spellEnd"/>
      <w:r w:rsidRPr="00390FBA">
        <w:rPr>
          <w:sz w:val="28"/>
          <w:szCs w:val="28"/>
          <w:lang w:val="en-US"/>
        </w:rPr>
        <w:t xml:space="preserve"> T1, Huckleberry Y, Bloom JW, </w:t>
      </w:r>
      <w:proofErr w:type="spellStart"/>
      <w:r w:rsidRPr="00390FBA">
        <w:rPr>
          <w:sz w:val="28"/>
          <w:szCs w:val="28"/>
          <w:lang w:val="en-US"/>
        </w:rPr>
        <w:t>Erstad</w:t>
      </w:r>
      <w:proofErr w:type="spellEnd"/>
      <w:r w:rsidRPr="00390FBA">
        <w:rPr>
          <w:sz w:val="28"/>
          <w:szCs w:val="28"/>
          <w:lang w:val="en-US"/>
        </w:rPr>
        <w:t xml:space="preserve"> B. //m J </w:t>
      </w:r>
      <w:proofErr w:type="spellStart"/>
      <w:r w:rsidRPr="00390FBA">
        <w:rPr>
          <w:sz w:val="28"/>
          <w:szCs w:val="28"/>
          <w:lang w:val="en-US"/>
        </w:rPr>
        <w:t>Crit</w:t>
      </w:r>
      <w:proofErr w:type="spellEnd"/>
      <w:r w:rsidRPr="00390FBA">
        <w:rPr>
          <w:sz w:val="28"/>
          <w:szCs w:val="28"/>
          <w:lang w:val="en-US"/>
        </w:rPr>
        <w:t xml:space="preserve"> Care. 2012 Jul</w:t>
      </w:r>
      <w:proofErr w:type="gramStart"/>
      <w:r w:rsidRPr="00390FBA">
        <w:rPr>
          <w:sz w:val="28"/>
          <w:szCs w:val="28"/>
          <w:lang w:val="en-US"/>
        </w:rPr>
        <w:t>;21</w:t>
      </w:r>
      <w:proofErr w:type="gramEnd"/>
      <w:r w:rsidRPr="00390FBA">
        <w:rPr>
          <w:sz w:val="28"/>
          <w:szCs w:val="28"/>
          <w:lang w:val="en-US"/>
        </w:rPr>
        <w:t xml:space="preserve">(4):280-6. </w:t>
      </w:r>
      <w:proofErr w:type="spellStart"/>
      <w:proofErr w:type="gramStart"/>
      <w:r w:rsidRPr="00390FBA">
        <w:rPr>
          <w:sz w:val="28"/>
          <w:szCs w:val="28"/>
          <w:lang w:val="en-US"/>
        </w:rPr>
        <w:t>doi</w:t>
      </w:r>
      <w:proofErr w:type="spellEnd"/>
      <w:proofErr w:type="gramEnd"/>
      <w:r w:rsidRPr="00390FBA">
        <w:rPr>
          <w:sz w:val="28"/>
          <w:szCs w:val="28"/>
          <w:lang w:val="en-US"/>
        </w:rPr>
        <w:t>: 10.4037/ajcc2012999./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Tumor </w:t>
      </w:r>
      <w:proofErr w:type="spellStart"/>
      <w:r w:rsidRPr="00390FBA">
        <w:rPr>
          <w:sz w:val="28"/>
          <w:szCs w:val="28"/>
          <w:lang w:val="en-US"/>
        </w:rPr>
        <w:t>Lysis</w:t>
      </w:r>
      <w:proofErr w:type="spellEnd"/>
      <w:r w:rsidRPr="00390FBA">
        <w:rPr>
          <w:sz w:val="28"/>
          <w:szCs w:val="28"/>
          <w:lang w:val="en-US"/>
        </w:rPr>
        <w:t xml:space="preserve"> Syndrome Treatment/</w:t>
      </w:r>
      <w:proofErr w:type="spellStart"/>
      <w:r w:rsidRPr="00390FBA">
        <w:rPr>
          <w:sz w:val="28"/>
          <w:szCs w:val="28"/>
          <w:lang w:val="en-US"/>
        </w:rPr>
        <w:t>txch.org›wp</w:t>
      </w:r>
      <w:proofErr w:type="spellEnd"/>
      <w:r w:rsidRPr="00390FBA">
        <w:rPr>
          <w:sz w:val="28"/>
          <w:szCs w:val="28"/>
          <w:lang w:val="en-US"/>
        </w:rPr>
        <w:t xml:space="preserve"> 2) Tumor </w:t>
      </w:r>
      <w:proofErr w:type="spellStart"/>
      <w:r w:rsidRPr="00390FBA">
        <w:rPr>
          <w:sz w:val="28"/>
          <w:szCs w:val="28"/>
          <w:lang w:val="en-US"/>
        </w:rPr>
        <w:t>lysis</w:t>
      </w:r>
      <w:proofErr w:type="spellEnd"/>
      <w:r w:rsidRPr="00390FBA">
        <w:rPr>
          <w:sz w:val="28"/>
          <w:szCs w:val="28"/>
          <w:lang w:val="en-US"/>
        </w:rPr>
        <w:t xml:space="preserve"> syndrome: Prevention and treatment//uptodate.com 3) Clinical </w:t>
      </w:r>
      <w:proofErr w:type="spellStart"/>
      <w:r w:rsidRPr="00390FBA">
        <w:rPr>
          <w:sz w:val="28"/>
          <w:szCs w:val="28"/>
          <w:lang w:val="en-US"/>
        </w:rPr>
        <w:t>practise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guiedelines</w:t>
      </w:r>
      <w:proofErr w:type="spellEnd"/>
      <w:r w:rsidRPr="00390FBA">
        <w:rPr>
          <w:sz w:val="28"/>
          <w:szCs w:val="28"/>
          <w:lang w:val="en-US"/>
        </w:rPr>
        <w:t xml:space="preserve">. Treatment for acute </w:t>
      </w:r>
      <w:proofErr w:type="spellStart"/>
      <w:r w:rsidRPr="00390FBA">
        <w:rPr>
          <w:sz w:val="28"/>
          <w:szCs w:val="28"/>
          <w:lang w:val="en-US"/>
        </w:rPr>
        <w:t>hyperkaliemia</w:t>
      </w:r>
      <w:proofErr w:type="spellEnd"/>
      <w:r w:rsidRPr="00390FBA">
        <w:rPr>
          <w:sz w:val="28"/>
          <w:szCs w:val="28"/>
          <w:lang w:val="en-US"/>
        </w:rPr>
        <w:t xml:space="preserve"> in adults//UK renal association. 2012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Guidelines for the Administration of Enteral and Parenteral Nutrition in </w:t>
      </w:r>
      <w:proofErr w:type="spellStart"/>
      <w:r w:rsidRPr="00390FBA">
        <w:rPr>
          <w:sz w:val="28"/>
          <w:szCs w:val="28"/>
          <w:lang w:val="en-US"/>
        </w:rPr>
        <w:t>Paediatrics</w:t>
      </w:r>
      <w:proofErr w:type="spellEnd"/>
      <w:r w:rsidRPr="00390FBA">
        <w:rPr>
          <w:sz w:val="28"/>
          <w:szCs w:val="28"/>
          <w:lang w:val="en-US"/>
        </w:rPr>
        <w:t xml:space="preserve">. </w:t>
      </w:r>
      <w:proofErr w:type="spellStart"/>
      <w:r w:rsidRPr="00390FBA">
        <w:rPr>
          <w:sz w:val="28"/>
          <w:szCs w:val="28"/>
          <w:lang w:val="en-US"/>
        </w:rPr>
        <w:t>Canada.Third</w:t>
      </w:r>
      <w:proofErr w:type="spellEnd"/>
      <w:r w:rsidRPr="00390FBA">
        <w:rPr>
          <w:sz w:val="28"/>
          <w:szCs w:val="28"/>
          <w:lang w:val="en-US"/>
        </w:rPr>
        <w:t xml:space="preserve"> Edition, June 2007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en-US"/>
        </w:rPr>
        <w:t xml:space="preserve"> Intravenous fluid therapy in children and young people in hospital. NICE guideline Published: 9 December 2015 nice.org.uk/guidance/ng2; 2</w:t>
      </w:r>
      <w:proofErr w:type="gramStart"/>
      <w:r w:rsidRPr="00390FBA">
        <w:rPr>
          <w:sz w:val="28"/>
          <w:szCs w:val="28"/>
          <w:lang w:val="en-US"/>
        </w:rPr>
        <w:t>)Pediatric</w:t>
      </w:r>
      <w:proofErr w:type="gramEnd"/>
      <w:r w:rsidRPr="00390FBA">
        <w:rPr>
          <w:sz w:val="28"/>
          <w:szCs w:val="28"/>
          <w:lang w:val="en-US"/>
        </w:rPr>
        <w:t xml:space="preserve"> Fluid and Electrolyte Management/NHS. </w:t>
      </w:r>
      <w:proofErr w:type="spellStart"/>
      <w:r w:rsidRPr="00390FBA">
        <w:rPr>
          <w:sz w:val="28"/>
          <w:szCs w:val="28"/>
        </w:rPr>
        <w:t>Pediatric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clinical</w:t>
      </w:r>
      <w:proofErr w:type="spellEnd"/>
      <w:r w:rsidRPr="00390FBA">
        <w:rPr>
          <w:sz w:val="28"/>
          <w:szCs w:val="28"/>
        </w:rPr>
        <w:t xml:space="preserve"> </w:t>
      </w:r>
      <w:proofErr w:type="spellStart"/>
      <w:r w:rsidRPr="00390FBA">
        <w:rPr>
          <w:sz w:val="28"/>
          <w:szCs w:val="28"/>
        </w:rPr>
        <w:t>guidelines</w:t>
      </w:r>
      <w:proofErr w:type="spellEnd"/>
      <w:r w:rsidRPr="00390FBA">
        <w:rPr>
          <w:sz w:val="28"/>
          <w:szCs w:val="28"/>
        </w:rPr>
        <w:t xml:space="preserve">. </w:t>
      </w:r>
      <w:proofErr w:type="spellStart"/>
      <w:r w:rsidRPr="00390FBA">
        <w:rPr>
          <w:sz w:val="28"/>
          <w:szCs w:val="28"/>
        </w:rPr>
        <w:t>Emergency</w:t>
      </w:r>
      <w:proofErr w:type="spellEnd"/>
      <w:r w:rsidRPr="00390FBA">
        <w:rPr>
          <w:sz w:val="28"/>
          <w:szCs w:val="28"/>
        </w:rPr>
        <w:t xml:space="preserve">. 2008 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  <w:lang w:val="en-US"/>
        </w:rPr>
        <w:t xml:space="preserve"> Clinical </w:t>
      </w:r>
      <w:proofErr w:type="spellStart"/>
      <w:r w:rsidRPr="00390FBA">
        <w:rPr>
          <w:sz w:val="28"/>
          <w:szCs w:val="28"/>
          <w:lang w:val="en-US"/>
        </w:rPr>
        <w:t>practise</w:t>
      </w:r>
      <w:proofErr w:type="spellEnd"/>
      <w:r w:rsidRPr="00390FBA">
        <w:rPr>
          <w:sz w:val="28"/>
          <w:szCs w:val="28"/>
          <w:lang w:val="en-US"/>
        </w:rPr>
        <w:t xml:space="preserve"> </w:t>
      </w:r>
      <w:proofErr w:type="spellStart"/>
      <w:r w:rsidRPr="00390FBA">
        <w:rPr>
          <w:sz w:val="28"/>
          <w:szCs w:val="28"/>
          <w:lang w:val="en-US"/>
        </w:rPr>
        <w:t>guiedelines</w:t>
      </w:r>
      <w:proofErr w:type="spellEnd"/>
      <w:r w:rsidRPr="00390FBA">
        <w:rPr>
          <w:sz w:val="28"/>
          <w:szCs w:val="28"/>
          <w:lang w:val="en-US"/>
        </w:rPr>
        <w:t xml:space="preserve">. Treatment for acute </w:t>
      </w:r>
      <w:proofErr w:type="spellStart"/>
      <w:r w:rsidRPr="00390FBA">
        <w:rPr>
          <w:sz w:val="28"/>
          <w:szCs w:val="28"/>
          <w:lang w:val="en-US"/>
        </w:rPr>
        <w:t>hyperkaliemia</w:t>
      </w:r>
      <w:proofErr w:type="spellEnd"/>
      <w:r w:rsidRPr="00390FBA">
        <w:rPr>
          <w:sz w:val="28"/>
          <w:szCs w:val="28"/>
          <w:lang w:val="en-US"/>
        </w:rPr>
        <w:t xml:space="preserve"> in adults//UK renal association. </w:t>
      </w:r>
      <w:r w:rsidRPr="00390FBA">
        <w:rPr>
          <w:sz w:val="28"/>
          <w:szCs w:val="28"/>
        </w:rPr>
        <w:t>2012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 Lactulose versus Polyethylene Glycol for Chronic Constipation/Cochrane Colorectal Cancer Group 2010 2) Evaluation and treatment of functional constipation in infants and children: evidence-based recommendations from ESPGHAN and NASPGHAN.NGC 2014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lastRenderedPageBreak/>
        <w:t xml:space="preserve"> Tumor </w:t>
      </w:r>
      <w:proofErr w:type="spellStart"/>
      <w:r w:rsidRPr="00390FBA">
        <w:rPr>
          <w:sz w:val="28"/>
          <w:szCs w:val="28"/>
          <w:lang w:val="en-US"/>
        </w:rPr>
        <w:t>Lysis</w:t>
      </w:r>
      <w:proofErr w:type="spellEnd"/>
      <w:r w:rsidRPr="00390FBA">
        <w:rPr>
          <w:sz w:val="28"/>
          <w:szCs w:val="28"/>
          <w:lang w:val="en-US"/>
        </w:rPr>
        <w:t xml:space="preserve"> Syndrome Treatment/</w:t>
      </w:r>
      <w:proofErr w:type="spellStart"/>
      <w:r w:rsidRPr="00390FBA">
        <w:rPr>
          <w:sz w:val="28"/>
          <w:szCs w:val="28"/>
          <w:lang w:val="en-US"/>
        </w:rPr>
        <w:t>txch.org›wp</w:t>
      </w:r>
      <w:proofErr w:type="spellEnd"/>
      <w:r w:rsidRPr="00390FBA">
        <w:rPr>
          <w:sz w:val="28"/>
          <w:szCs w:val="28"/>
          <w:lang w:val="en-US"/>
        </w:rPr>
        <w:t xml:space="preserve"> 2) Tumor </w:t>
      </w:r>
      <w:proofErr w:type="spellStart"/>
      <w:r w:rsidRPr="00390FBA">
        <w:rPr>
          <w:sz w:val="28"/>
          <w:szCs w:val="28"/>
          <w:lang w:val="en-US"/>
        </w:rPr>
        <w:t>lysis</w:t>
      </w:r>
      <w:proofErr w:type="spellEnd"/>
      <w:r w:rsidRPr="00390FBA">
        <w:rPr>
          <w:sz w:val="28"/>
          <w:szCs w:val="28"/>
          <w:lang w:val="en-US"/>
        </w:rPr>
        <w:t xml:space="preserve"> syndrome: Prevention and treatment//uptodate.com</w:t>
      </w:r>
    </w:p>
    <w:p w:rsidR="00A06567" w:rsidRPr="00390FBA" w:rsidRDefault="00A06567" w:rsidP="00D13A64">
      <w:pPr>
        <w:pStyle w:val="a3"/>
        <w:numPr>
          <w:ilvl w:val="1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0FBA">
        <w:rPr>
          <w:sz w:val="28"/>
          <w:szCs w:val="28"/>
          <w:lang w:val="en-US"/>
        </w:rPr>
        <w:t xml:space="preserve">Indian </w:t>
      </w:r>
      <w:proofErr w:type="spellStart"/>
      <w:r w:rsidRPr="00390FBA">
        <w:rPr>
          <w:sz w:val="28"/>
          <w:szCs w:val="28"/>
          <w:lang w:val="en-US"/>
        </w:rPr>
        <w:t>Pediatr</w:t>
      </w:r>
      <w:proofErr w:type="spellEnd"/>
      <w:r w:rsidRPr="00390FBA">
        <w:rPr>
          <w:sz w:val="28"/>
          <w:szCs w:val="28"/>
          <w:lang w:val="en-US"/>
        </w:rPr>
        <w:t xml:space="preserve">. 2015 Oct;52(10):847-51.Efficacy and Safety of </w:t>
      </w:r>
      <w:proofErr w:type="spellStart"/>
      <w:r w:rsidRPr="00390FBA">
        <w:rPr>
          <w:sz w:val="28"/>
          <w:szCs w:val="28"/>
          <w:lang w:val="en-US"/>
        </w:rPr>
        <w:t>Drotaverine</w:t>
      </w:r>
      <w:proofErr w:type="spellEnd"/>
      <w:r w:rsidRPr="00390FBA">
        <w:rPr>
          <w:sz w:val="28"/>
          <w:szCs w:val="28"/>
          <w:lang w:val="en-US"/>
        </w:rPr>
        <w:t xml:space="preserve"> Hydrochloride in Children with Recurrent Abdominal Pain: A Randomized Placebo Controlled Trial</w:t>
      </w:r>
    </w:p>
    <w:p w:rsidR="00A06567" w:rsidRPr="00390FBA" w:rsidRDefault="00A06567" w:rsidP="00A06567">
      <w:pPr>
        <w:pStyle w:val="a3"/>
        <w:tabs>
          <w:tab w:val="left" w:pos="-426"/>
          <w:tab w:val="left" w:pos="567"/>
        </w:tabs>
        <w:ind w:left="0"/>
        <w:jc w:val="both"/>
        <w:rPr>
          <w:sz w:val="28"/>
          <w:szCs w:val="28"/>
          <w:lang w:val="en-US"/>
        </w:rPr>
      </w:pPr>
    </w:p>
    <w:p w:rsidR="00A06567" w:rsidRPr="00390FBA" w:rsidRDefault="00A06567" w:rsidP="00A06567">
      <w:pPr>
        <w:pStyle w:val="a6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06567" w:rsidRPr="00390FBA" w:rsidRDefault="00A06567" w:rsidP="00A06567">
      <w:pPr>
        <w:pStyle w:val="a3"/>
        <w:tabs>
          <w:tab w:val="left" w:pos="-426"/>
          <w:tab w:val="left" w:pos="567"/>
        </w:tabs>
        <w:ind w:left="0"/>
        <w:jc w:val="both"/>
        <w:rPr>
          <w:rStyle w:val="a8"/>
          <w:b w:val="0"/>
          <w:sz w:val="28"/>
          <w:szCs w:val="28"/>
          <w:lang w:val="en-US"/>
        </w:rPr>
      </w:pPr>
    </w:p>
    <w:p w:rsidR="00A06567" w:rsidRPr="00390FBA" w:rsidRDefault="00A06567" w:rsidP="00A06567">
      <w:pPr>
        <w:pStyle w:val="a3"/>
        <w:tabs>
          <w:tab w:val="left" w:pos="-426"/>
          <w:tab w:val="left" w:pos="567"/>
        </w:tabs>
        <w:ind w:left="0"/>
        <w:jc w:val="both"/>
        <w:rPr>
          <w:rStyle w:val="a8"/>
          <w:b w:val="0"/>
          <w:sz w:val="28"/>
          <w:szCs w:val="28"/>
          <w:lang w:val="en-US"/>
        </w:rPr>
      </w:pPr>
    </w:p>
    <w:p w:rsidR="00387BC5" w:rsidRPr="00390FBA" w:rsidRDefault="00387BC5" w:rsidP="00387BC5">
      <w:pPr>
        <w:ind w:firstLine="851"/>
        <w:jc w:val="right"/>
        <w:rPr>
          <w:sz w:val="28"/>
          <w:szCs w:val="28"/>
        </w:rPr>
      </w:pPr>
      <w:r w:rsidRPr="00390FBA">
        <w:rPr>
          <w:sz w:val="28"/>
          <w:szCs w:val="28"/>
        </w:rPr>
        <w:t>Приложение 2</w:t>
      </w:r>
    </w:p>
    <w:p w:rsidR="00387BC5" w:rsidRPr="00390FBA" w:rsidRDefault="00387BC5" w:rsidP="00387BC5">
      <w:pPr>
        <w:ind w:firstLine="851"/>
        <w:jc w:val="right"/>
        <w:rPr>
          <w:sz w:val="28"/>
          <w:szCs w:val="28"/>
        </w:rPr>
      </w:pPr>
    </w:p>
    <w:p w:rsidR="00387BC5" w:rsidRPr="00390FBA" w:rsidRDefault="00387BC5" w:rsidP="00387BC5">
      <w:pPr>
        <w:ind w:firstLine="851"/>
        <w:jc w:val="right"/>
        <w:rPr>
          <w:sz w:val="28"/>
          <w:szCs w:val="28"/>
        </w:rPr>
      </w:pPr>
    </w:p>
    <w:p w:rsidR="00387BC5" w:rsidRPr="00390FBA" w:rsidRDefault="00387BC5" w:rsidP="00387BC5">
      <w:pPr>
        <w:ind w:firstLine="851"/>
        <w:jc w:val="center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Паллиативная помощь</w:t>
      </w:r>
    </w:p>
    <w:p w:rsidR="00387BC5" w:rsidRPr="00390FBA" w:rsidRDefault="00387BC5" w:rsidP="00387BC5">
      <w:pPr>
        <w:ind w:firstLine="851"/>
        <w:jc w:val="both"/>
        <w:rPr>
          <w:sz w:val="28"/>
          <w:szCs w:val="28"/>
        </w:rPr>
      </w:pPr>
    </w:p>
    <w:p w:rsidR="00387BC5" w:rsidRPr="00390FBA" w:rsidRDefault="00387BC5" w:rsidP="00D13A64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 xml:space="preserve">Показания для госпитализации в организацию по оказанию паллиативной помощи: 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390FBA">
        <w:rPr>
          <w:sz w:val="28"/>
          <w:szCs w:val="28"/>
        </w:rPr>
        <w:t>- наличие подтвержденного диагноза прогрессирования опухолевого процесса у онкологических больных;</w:t>
      </w:r>
      <w:r w:rsidRPr="00390FBA">
        <w:rPr>
          <w:sz w:val="28"/>
          <w:szCs w:val="28"/>
        </w:rPr>
        <w:br/>
        <w:t>- развитие тяжелого хронического болевого синдрома, ухудшающего качество жизни онкологических больных.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В Республике Казахстан отсутствуют специализированные медицинские учреждения, оказывающие паллиативную помощь детям со злокачественными новообразованиями. В связи с чем, </w:t>
      </w:r>
      <w:proofErr w:type="spellStart"/>
      <w:r w:rsidRPr="00390FBA">
        <w:rPr>
          <w:sz w:val="28"/>
          <w:szCs w:val="28"/>
        </w:rPr>
        <w:t>некурабельные</w:t>
      </w:r>
      <w:proofErr w:type="spellEnd"/>
      <w:r w:rsidRPr="00390FBA">
        <w:rPr>
          <w:sz w:val="28"/>
          <w:szCs w:val="28"/>
        </w:rPr>
        <w:t xml:space="preserve"> пациенты с резистентными формами рака, госпитализируются на паллиативные койки в ОДБ по месту жительства.</w:t>
      </w:r>
    </w:p>
    <w:p w:rsidR="00387BC5" w:rsidRPr="00390FBA" w:rsidRDefault="00387BC5" w:rsidP="00D13A64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Условия для госпитализации в организацию</w:t>
      </w:r>
      <w:r w:rsidRPr="00390FBA">
        <w:rPr>
          <w:sz w:val="28"/>
          <w:szCs w:val="28"/>
        </w:rPr>
        <w:t xml:space="preserve"> по оказанию паллиативной помощи: стационарная и стационар замещающая медицинская помощь.</w:t>
      </w:r>
    </w:p>
    <w:p w:rsidR="00387BC5" w:rsidRPr="00390FBA" w:rsidRDefault="00387BC5" w:rsidP="00D13A64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Цель оказания паллиативной помощи</w:t>
      </w:r>
      <w:r w:rsidRPr="00390FBA">
        <w:rPr>
          <w:sz w:val="28"/>
          <w:szCs w:val="28"/>
        </w:rPr>
        <w:t xml:space="preserve"> – улучшение качества жизни.</w:t>
      </w:r>
    </w:p>
    <w:p w:rsidR="00387BC5" w:rsidRPr="00390FBA" w:rsidRDefault="00387BC5" w:rsidP="00D13A64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Тактика оказания паллиативной помощи</w:t>
      </w:r>
      <w:r w:rsidRPr="00390FBA">
        <w:rPr>
          <w:rFonts w:eastAsia="Calibri"/>
          <w:sz w:val="28"/>
          <w:szCs w:val="28"/>
          <w:lang w:eastAsia="en-US"/>
        </w:rPr>
        <w:t>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90FBA">
        <w:rPr>
          <w:sz w:val="28"/>
          <w:szCs w:val="28"/>
        </w:rPr>
        <w:t>ПП детям включают «контроль симптомов», «социальную передышку», «ведение в терминальной стадии заболевания», «ПП в кризисных состояниях», «24 часовая поддержка по телефону 7 дней в неделю», «психосоциальная помощь», «консультирование», «информационную поддержку», «</w:t>
      </w:r>
      <w:proofErr w:type="spellStart"/>
      <w:r w:rsidRPr="00390FBA">
        <w:rPr>
          <w:sz w:val="28"/>
          <w:szCs w:val="28"/>
        </w:rPr>
        <w:t>bereavement</w:t>
      </w:r>
      <w:proofErr w:type="spellEnd"/>
      <w:r w:rsidRPr="00390FBA">
        <w:rPr>
          <w:sz w:val="28"/>
          <w:szCs w:val="28"/>
        </w:rPr>
        <w:t>» (</w:t>
      </w:r>
      <w:proofErr w:type="spellStart"/>
      <w:r w:rsidRPr="00390FBA">
        <w:rPr>
          <w:sz w:val="28"/>
          <w:szCs w:val="28"/>
        </w:rPr>
        <w:t>горевание</w:t>
      </w:r>
      <w:proofErr w:type="spellEnd"/>
      <w:r w:rsidRPr="00390FBA">
        <w:rPr>
          <w:sz w:val="28"/>
          <w:szCs w:val="28"/>
        </w:rPr>
        <w:t>).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Немедикаментозное лечение</w:t>
      </w:r>
      <w:r w:rsidRPr="00390FBA">
        <w:rPr>
          <w:sz w:val="28"/>
          <w:szCs w:val="28"/>
        </w:rPr>
        <w:t>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i/>
          <w:sz w:val="28"/>
          <w:szCs w:val="28"/>
          <w:u w:val="single"/>
        </w:rPr>
      </w:pPr>
      <w:r w:rsidRPr="00390FBA">
        <w:rPr>
          <w:sz w:val="28"/>
          <w:szCs w:val="28"/>
        </w:rPr>
        <w:t xml:space="preserve">режим по тяжести состояния пациента. 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ind w:left="50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I – строгий постельный;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ind w:left="50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II – постельный;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ind w:left="50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III – палатный (полупостельный);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ind w:left="50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IV – свободный (общий).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 xml:space="preserve">- Диета: стол №11, стол №1Б, стол №5П (с исключением острых, жирных, жареных блюд, в то же время,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390FBA">
        <w:rPr>
          <w:sz w:val="28"/>
          <w:szCs w:val="28"/>
        </w:rPr>
        <w:t>глюкокортикоидов</w:t>
      </w:r>
      <w:proofErr w:type="spellEnd"/>
      <w:r w:rsidRPr="00390FBA">
        <w:rPr>
          <w:sz w:val="28"/>
          <w:szCs w:val="28"/>
        </w:rPr>
        <w:t xml:space="preserve"> рацион обогащают продуктами, содержащими много солей калия и кальция. </w:t>
      </w:r>
      <w:proofErr w:type="gramEnd"/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b/>
          <w:bCs/>
          <w:sz w:val="28"/>
          <w:szCs w:val="28"/>
        </w:rPr>
        <w:t>Медикаментозное лечение</w:t>
      </w:r>
      <w:r w:rsidRPr="00390FBA">
        <w:rPr>
          <w:bCs/>
          <w:sz w:val="28"/>
          <w:szCs w:val="28"/>
        </w:rPr>
        <w:t>:</w:t>
      </w:r>
    </w:p>
    <w:p w:rsidR="00387BC5" w:rsidRPr="00390FBA" w:rsidRDefault="00387BC5" w:rsidP="00D13A64">
      <w:pPr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lastRenderedPageBreak/>
        <w:t>Паллиативная помощь при анорексии/кахексии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 xml:space="preserve">При </w:t>
      </w:r>
      <w:proofErr w:type="spellStart"/>
      <w:r w:rsidRPr="00390FBA">
        <w:rPr>
          <w:b/>
          <w:sz w:val="28"/>
          <w:szCs w:val="28"/>
        </w:rPr>
        <w:t>гастростазе</w:t>
      </w:r>
      <w:proofErr w:type="spellEnd"/>
      <w:r w:rsidRPr="00390FBA">
        <w:rPr>
          <w:b/>
          <w:sz w:val="28"/>
          <w:szCs w:val="28"/>
        </w:rPr>
        <w:t xml:space="preserve"> и раннем насыщении – </w:t>
      </w:r>
      <w:proofErr w:type="spellStart"/>
      <w:r w:rsidRPr="00390FBA">
        <w:rPr>
          <w:sz w:val="28"/>
          <w:szCs w:val="28"/>
        </w:rPr>
        <w:t>прокинетики</w:t>
      </w:r>
      <w:proofErr w:type="spellEnd"/>
      <w:r w:rsidRPr="00390FBA">
        <w:rPr>
          <w:sz w:val="28"/>
          <w:szCs w:val="28"/>
        </w:rPr>
        <w:t xml:space="preserve">: метоклопрамид перорально, в/м или 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>/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(дозировка детям в возрасте от рождения до 12 лет по 0,1 мг/кг 2-3 раза в день; детям в возрасте старше 12 лет при массе тела до 60 кг по 5 мг*3 раза в день; детям в возрасте старше 12 лет при массе тела свыше 60 кг по 10 мг*3 раза в день).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 xml:space="preserve">При анорексии с </w:t>
      </w:r>
      <w:proofErr w:type="spellStart"/>
      <w:r w:rsidRPr="00390FBA">
        <w:rPr>
          <w:b/>
          <w:sz w:val="28"/>
          <w:szCs w:val="28"/>
        </w:rPr>
        <w:t>прекахексией</w:t>
      </w:r>
      <w:proofErr w:type="spellEnd"/>
      <w:r w:rsidRPr="00390FBA">
        <w:rPr>
          <w:b/>
          <w:sz w:val="28"/>
          <w:szCs w:val="28"/>
        </w:rPr>
        <w:t xml:space="preserve"> или кахексией </w:t>
      </w:r>
      <w:r w:rsidRPr="00390FBA">
        <w:rPr>
          <w:sz w:val="28"/>
          <w:szCs w:val="28"/>
        </w:rPr>
        <w:t xml:space="preserve">– </w:t>
      </w:r>
      <w:proofErr w:type="spellStart"/>
      <w:r w:rsidRPr="00390FBA">
        <w:rPr>
          <w:sz w:val="28"/>
          <w:szCs w:val="28"/>
        </w:rPr>
        <w:t>метилпреднизолон</w:t>
      </w:r>
      <w:proofErr w:type="spellEnd"/>
      <w:r w:rsidRPr="00390FBA">
        <w:rPr>
          <w:sz w:val="28"/>
          <w:szCs w:val="28"/>
        </w:rPr>
        <w:t xml:space="preserve"> 5-15 мг в сутки или </w:t>
      </w:r>
      <w:proofErr w:type="spellStart"/>
      <w:r w:rsidRPr="00390FBA">
        <w:rPr>
          <w:sz w:val="28"/>
          <w:szCs w:val="28"/>
        </w:rPr>
        <w:t>дексаметазон</w:t>
      </w:r>
      <w:proofErr w:type="spellEnd"/>
      <w:r w:rsidRPr="00390FBA">
        <w:rPr>
          <w:sz w:val="28"/>
          <w:szCs w:val="28"/>
        </w:rPr>
        <w:t xml:space="preserve"> 2-4 мг в сутки курсами по 5-7 дней перорально.</w:t>
      </w:r>
    </w:p>
    <w:p w:rsidR="00387BC5" w:rsidRPr="00390FBA" w:rsidRDefault="00387BC5" w:rsidP="00D13A64">
      <w:pPr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sz w:val="28"/>
          <w:szCs w:val="28"/>
          <w:lang w:eastAsia="en-US"/>
        </w:rPr>
        <w:t>Энтеральное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питание у «паллиативных больных».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>Основная энергетическая потребность у детей зависит от возраста: 0-6 мес. 115 ккал/кг/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>, от 7-12 мес. 105 ккал/кг/сутки, от 1-3 года 100 ккал/кг/сутки, от 4-10 лет 85 ккал/кг/сутки, от 11-14 лет 60 ккал/кг/сутки для мальчиков и 48-50 ккал/кг/сутки для девочек, 15-18 лет 42 ккал/кг/сутки (для мальчиков), 38</w:t>
      </w:r>
      <w:proofErr w:type="gramEnd"/>
      <w:r w:rsidRPr="00390FBA">
        <w:rPr>
          <w:sz w:val="28"/>
          <w:szCs w:val="28"/>
        </w:rPr>
        <w:t xml:space="preserve"> </w:t>
      </w:r>
      <w:proofErr w:type="gramStart"/>
      <w:r w:rsidRPr="00390FBA">
        <w:rPr>
          <w:sz w:val="28"/>
          <w:szCs w:val="28"/>
        </w:rPr>
        <w:t>ккал</w:t>
      </w:r>
      <w:proofErr w:type="gramEnd"/>
      <w:r w:rsidRPr="00390FBA">
        <w:rPr>
          <w:sz w:val="28"/>
          <w:szCs w:val="28"/>
        </w:rPr>
        <w:t xml:space="preserve">/кг/сутки (для девочек), «нормальная» потребность в белках 0,6-1,5 г/кг/сутки, потребность в жирах 2-4 г/кг/сутки (35-50% от общего </w:t>
      </w:r>
      <w:proofErr w:type="spellStart"/>
      <w:r w:rsidRPr="00390FBA">
        <w:rPr>
          <w:sz w:val="28"/>
          <w:szCs w:val="28"/>
        </w:rPr>
        <w:t>колоража</w:t>
      </w:r>
      <w:proofErr w:type="spellEnd"/>
      <w:r w:rsidRPr="00390FBA">
        <w:rPr>
          <w:sz w:val="28"/>
          <w:szCs w:val="28"/>
        </w:rPr>
        <w:t xml:space="preserve">), потребность в углеводах 2-7 г/кг/сутки (40-60% от общего </w:t>
      </w:r>
      <w:proofErr w:type="spellStart"/>
      <w:r w:rsidRPr="00390FBA">
        <w:rPr>
          <w:sz w:val="28"/>
          <w:szCs w:val="28"/>
        </w:rPr>
        <w:t>калоража</w:t>
      </w:r>
      <w:proofErr w:type="spellEnd"/>
      <w:r w:rsidRPr="00390FBA">
        <w:rPr>
          <w:sz w:val="28"/>
          <w:szCs w:val="28"/>
        </w:rPr>
        <w:t>).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Расчет диеты проводит врач. 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Факторы риска по развитию нарушения питания: неспособность принимать пищу в течени</w:t>
      </w:r>
      <w:proofErr w:type="gramStart"/>
      <w:r w:rsidRPr="00390FBA">
        <w:rPr>
          <w:sz w:val="28"/>
          <w:szCs w:val="28"/>
        </w:rPr>
        <w:t>и</w:t>
      </w:r>
      <w:proofErr w:type="gramEnd"/>
      <w:r w:rsidRPr="00390FBA">
        <w:rPr>
          <w:sz w:val="28"/>
          <w:szCs w:val="28"/>
        </w:rPr>
        <w:t xml:space="preserve"> 4-7 дней и более; уменьшение массы тела на 5% за последний месяц и более 10% за последние полгода; анамнестические данные о недостаточном получении белка и калорий в течении длительного времени; псевдобульбарные и бульбарные расстройства; уменьшение мышечной массы, отеки и дряблость кожи.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При невозможности обычного приема жидкой и/или твердой пищи использовать питье и/или питание через зонд или </w:t>
      </w:r>
      <w:proofErr w:type="spellStart"/>
      <w:r w:rsidRPr="00390FBA">
        <w:rPr>
          <w:sz w:val="28"/>
          <w:szCs w:val="28"/>
        </w:rPr>
        <w:t>гастростому</w:t>
      </w:r>
      <w:proofErr w:type="spellEnd"/>
      <w:r w:rsidRPr="00390FBA">
        <w:rPr>
          <w:sz w:val="28"/>
          <w:szCs w:val="28"/>
        </w:rPr>
        <w:t>.</w:t>
      </w:r>
    </w:p>
    <w:p w:rsidR="00387BC5" w:rsidRPr="00390FBA" w:rsidRDefault="00387BC5" w:rsidP="00D13A64">
      <w:pPr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Паллиативная помощь при пролежнях, распадающихся наружных опухолях.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Причины: малоподвижность, катаболическая направленность обмена веществ, уязвимость кожи к мацерации и ранениям.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Профилактика пролежней: </w:t>
      </w:r>
    </w:p>
    <w:p w:rsidR="00387BC5" w:rsidRPr="00390FBA" w:rsidRDefault="00387BC5" w:rsidP="00D13A64">
      <w:pPr>
        <w:widowControl w:val="0"/>
        <w:numPr>
          <w:ilvl w:val="0"/>
          <w:numId w:val="4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специальные матрасы; </w:t>
      </w:r>
    </w:p>
    <w:p w:rsidR="00387BC5" w:rsidRPr="00390FBA" w:rsidRDefault="00387BC5" w:rsidP="00D13A64">
      <w:pPr>
        <w:widowControl w:val="0"/>
        <w:numPr>
          <w:ilvl w:val="0"/>
          <w:numId w:val="4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оборудование и приспособления (подъемники или специальные ремни) для перемещения лежачего больного; </w:t>
      </w:r>
    </w:p>
    <w:p w:rsidR="00387BC5" w:rsidRPr="00390FBA" w:rsidRDefault="00387BC5" w:rsidP="00D13A64">
      <w:pPr>
        <w:widowControl w:val="0"/>
        <w:numPr>
          <w:ilvl w:val="0"/>
          <w:numId w:val="4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профилактика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травмирования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кожи (осторожно снимать одежду и пр.); устранение предрасполагающих факторов (уменьшение или отмена стероидов, оптимизация питания); </w:t>
      </w:r>
    </w:p>
    <w:p w:rsidR="00387BC5" w:rsidRPr="00390FBA" w:rsidRDefault="00387BC5" w:rsidP="00D13A64">
      <w:pPr>
        <w:widowControl w:val="0"/>
        <w:numPr>
          <w:ilvl w:val="0"/>
          <w:numId w:val="4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профилактика болевого синдрома при перевязке;</w:t>
      </w:r>
    </w:p>
    <w:p w:rsidR="00387BC5" w:rsidRPr="00390FBA" w:rsidRDefault="00387BC5" w:rsidP="00D13A64">
      <w:pPr>
        <w:widowControl w:val="0"/>
        <w:numPr>
          <w:ilvl w:val="0"/>
          <w:numId w:val="4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косметические приемлемые для ребенка повязки, документирование времени накладывания и снятия повязки.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При распадающихся зловонных злокачественных опухолях – местно для устранения запаха повязка с активированным углем, </w:t>
      </w:r>
      <w:proofErr w:type="spellStart"/>
      <w:r w:rsidRPr="00390FBA">
        <w:rPr>
          <w:sz w:val="28"/>
          <w:szCs w:val="28"/>
        </w:rPr>
        <w:t>кал</w:t>
      </w:r>
      <w:proofErr w:type="gramStart"/>
      <w:r w:rsidRPr="00390FBA">
        <w:rPr>
          <w:sz w:val="28"/>
          <w:szCs w:val="28"/>
        </w:rPr>
        <w:t>о</w:t>
      </w:r>
      <w:proofErr w:type="spellEnd"/>
      <w:r w:rsidRPr="00390FBA">
        <w:rPr>
          <w:sz w:val="28"/>
          <w:szCs w:val="28"/>
        </w:rPr>
        <w:t>-</w:t>
      </w:r>
      <w:proofErr w:type="gramEnd"/>
      <w:r w:rsidRPr="00390FBA">
        <w:rPr>
          <w:sz w:val="28"/>
          <w:szCs w:val="28"/>
        </w:rPr>
        <w:t xml:space="preserve"> и мочеприемники, </w:t>
      </w:r>
      <w:proofErr w:type="spellStart"/>
      <w:r w:rsidRPr="00390FBA">
        <w:rPr>
          <w:sz w:val="28"/>
          <w:szCs w:val="28"/>
        </w:rPr>
        <w:t>метронидазол</w:t>
      </w:r>
      <w:proofErr w:type="spellEnd"/>
      <w:r w:rsidRPr="00390FBA">
        <w:rPr>
          <w:sz w:val="28"/>
          <w:szCs w:val="28"/>
        </w:rPr>
        <w:t xml:space="preserve"> местно, мед и сахар местно; для помещения – освежители воздуха, ароматические масла.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Особенности паллиативного лечения: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Боль при смене повязки/пластыря – быстродействующие анальгетики (ненаркотические или наркотические), местные анестетики; боль присутствует все время – регулярный прием анальгетиков.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lastRenderedPageBreak/>
        <w:t>Алгоритм: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Шаг №1: профилактика пролежней и притёртостей;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Шаг №2: при покраснении/мацерации – мази с цинком или пленочные пластыри;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Шаг №3: при изъязвлении кожи – гидроколлоидные пластыри;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Шаг №4: при инфицировании – гидрогели/пасты, убрать пораженные или отмирающие ткани; при целлюлите или гнойной инфекции – пероральные антибиотики с определением чувствительности;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Шаг №5: при больших изъязвленных полостях – анальгетики ненаркотических групп или пенные повязки для заполнения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№6: при зловонных распадающихся злокачественных опухолях – воздействовать на размер и внешний вид опухоли (иссечение краев, удаление путем хирургического вмешательства, радиотерапия, химиотерапия); </w:t>
      </w:r>
      <w:proofErr w:type="spellStart"/>
      <w:r w:rsidRPr="00390FBA">
        <w:rPr>
          <w:sz w:val="28"/>
          <w:szCs w:val="28"/>
        </w:rPr>
        <w:t>альгинаты</w:t>
      </w:r>
      <w:proofErr w:type="spellEnd"/>
      <w:r w:rsidRPr="00390FBA">
        <w:rPr>
          <w:sz w:val="28"/>
          <w:szCs w:val="28"/>
        </w:rPr>
        <w:t xml:space="preserve"> либо пенные повязки с активированным углем; полностью </w:t>
      </w:r>
      <w:proofErr w:type="spellStart"/>
      <w:r w:rsidRPr="00390FBA">
        <w:rPr>
          <w:sz w:val="28"/>
          <w:szCs w:val="28"/>
        </w:rPr>
        <w:t>окклюзионные</w:t>
      </w:r>
      <w:proofErr w:type="spellEnd"/>
      <w:r w:rsidRPr="00390FBA">
        <w:rPr>
          <w:sz w:val="28"/>
          <w:szCs w:val="28"/>
        </w:rPr>
        <w:t xml:space="preserve"> повязки, </w:t>
      </w:r>
      <w:proofErr w:type="spellStart"/>
      <w:r w:rsidRPr="00390FBA">
        <w:rPr>
          <w:sz w:val="28"/>
          <w:szCs w:val="28"/>
        </w:rPr>
        <w:t>метронидазол</w:t>
      </w:r>
      <w:proofErr w:type="spellEnd"/>
      <w:r w:rsidRPr="00390FBA">
        <w:rPr>
          <w:sz w:val="28"/>
          <w:szCs w:val="28"/>
        </w:rPr>
        <w:t xml:space="preserve"> местно и внутрь или 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/в; 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№7: кровоточащая рана – раствор </w:t>
      </w:r>
      <w:proofErr w:type="spellStart"/>
      <w:r w:rsidRPr="00390FBA">
        <w:rPr>
          <w:sz w:val="28"/>
          <w:szCs w:val="28"/>
        </w:rPr>
        <w:t>эпинефрина</w:t>
      </w:r>
      <w:proofErr w:type="spellEnd"/>
      <w:r w:rsidRPr="00390FBA">
        <w:rPr>
          <w:sz w:val="28"/>
          <w:szCs w:val="28"/>
        </w:rPr>
        <w:t xml:space="preserve"> 1:1000 местно; радиотерапия; использовать </w:t>
      </w:r>
      <w:proofErr w:type="spellStart"/>
      <w:r w:rsidRPr="00390FBA">
        <w:rPr>
          <w:sz w:val="28"/>
          <w:szCs w:val="28"/>
        </w:rPr>
        <w:t>неадгезирующие</w:t>
      </w:r>
      <w:proofErr w:type="spellEnd"/>
      <w:r w:rsidRPr="00390FBA">
        <w:rPr>
          <w:sz w:val="28"/>
          <w:szCs w:val="28"/>
        </w:rPr>
        <w:t xml:space="preserve"> и смоченные в изотоническом растворе натрия хлорида повязки. </w:t>
      </w:r>
    </w:p>
    <w:p w:rsidR="00387BC5" w:rsidRPr="00390FBA" w:rsidRDefault="00387BC5" w:rsidP="00D13A64">
      <w:pPr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Паллиативная помощь при болевом синдроме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Принципы обезболивания – лечить причину, лежащую в основе, определить тип боли (</w:t>
      </w:r>
      <w:proofErr w:type="spellStart"/>
      <w:r w:rsidRPr="00390FBA">
        <w:rPr>
          <w:sz w:val="28"/>
          <w:szCs w:val="28"/>
        </w:rPr>
        <w:t>ноцицептивная</w:t>
      </w:r>
      <w:proofErr w:type="spellEnd"/>
      <w:r w:rsidRPr="00390FBA">
        <w:rPr>
          <w:sz w:val="28"/>
          <w:szCs w:val="28"/>
        </w:rPr>
        <w:t xml:space="preserve">, </w:t>
      </w:r>
      <w:proofErr w:type="spellStart"/>
      <w:r w:rsidRPr="00390FBA">
        <w:rPr>
          <w:sz w:val="28"/>
          <w:szCs w:val="28"/>
        </w:rPr>
        <w:t>нейропатическая</w:t>
      </w:r>
      <w:proofErr w:type="spellEnd"/>
      <w:r w:rsidRPr="00390FBA">
        <w:rPr>
          <w:sz w:val="28"/>
          <w:szCs w:val="28"/>
        </w:rPr>
        <w:t>), использовать фармакологические и нефармакологические методы обезболивания, принимать во внимание психосоциальный стресс у ребенка; регулярно оценивать в динамике статус боли и ответ на лечение.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Нефармакологические методы обезболивания:</w:t>
      </w:r>
    </w:p>
    <w:p w:rsidR="00387BC5" w:rsidRPr="00390FBA" w:rsidRDefault="00387BC5" w:rsidP="00D13A64">
      <w:pPr>
        <w:widowControl w:val="0"/>
        <w:numPr>
          <w:ilvl w:val="0"/>
          <w:numId w:val="50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отвлекающие методы (тепло, холод, прикосновение/массаж),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чрескожная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электрическая стимуляция нервов, иглоукалывание, вибрация, ароматерапия;</w:t>
      </w:r>
    </w:p>
    <w:p w:rsidR="00387BC5" w:rsidRPr="00390FBA" w:rsidRDefault="00387BC5" w:rsidP="00D13A64">
      <w:pPr>
        <w:widowControl w:val="0"/>
        <w:numPr>
          <w:ilvl w:val="0"/>
          <w:numId w:val="50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психологические методы (отвлечение внимания, психотехника наложения образа, релаксация,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когнитивно</w:t>
      </w:r>
      <w:proofErr w:type="spellEnd"/>
      <w:r w:rsidRPr="00390FBA">
        <w:rPr>
          <w:rFonts w:eastAsia="Calibri"/>
          <w:sz w:val="28"/>
          <w:szCs w:val="28"/>
          <w:lang w:eastAsia="en-US"/>
        </w:rPr>
        <w:t>-поведенческая терапия, музыкальная терапия, гипноз).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Фармакологические методы: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Анальгетики ненаркотические и наркотические: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>Принципы использования: «через рот» - по возможности перорально, «по часам» - регулярно по графику до того, как заболит (с учетом периода действия препарата); «индивидуальный подход к ребенку» - обезболивание с учетом особенностей конкретного ребенка; «по восходящей» - от ненаркотических до наркотических анальгетиков, далее – повышение дозы опиата до обезболивания.</w:t>
      </w:r>
      <w:proofErr w:type="gramEnd"/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Анальгетики </w:t>
      </w:r>
      <w:proofErr w:type="spellStart"/>
      <w:r w:rsidRPr="00390FBA">
        <w:rPr>
          <w:sz w:val="28"/>
          <w:szCs w:val="28"/>
        </w:rPr>
        <w:t>адъювантные</w:t>
      </w:r>
      <w:proofErr w:type="spellEnd"/>
      <w:r w:rsidRPr="00390FBA">
        <w:rPr>
          <w:sz w:val="28"/>
          <w:szCs w:val="28"/>
        </w:rPr>
        <w:t xml:space="preserve"> в возрастных дозировках (дополнительно к ненаркотическим и наркотическим анальгетикам):</w:t>
      </w:r>
    </w:p>
    <w:p w:rsidR="00387BC5" w:rsidRPr="00390FBA" w:rsidRDefault="00387BC5" w:rsidP="00D13A64">
      <w:pPr>
        <w:widowControl w:val="0"/>
        <w:numPr>
          <w:ilvl w:val="0"/>
          <w:numId w:val="50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кортикостероиды (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дексаметазон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, преднизолон) при сдавлении нервных корешков и спинного мозга; антидепрессанты (амитриптилин) при боли, связанной с повреждением нервов;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антиэпилептические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препараты (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габапентин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карбамазепин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детям до 6 лет в экстренных случаях) при различных видах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нейропатической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боли; спазмолитики (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гиосцин</w:t>
      </w:r>
      <w:proofErr w:type="spellEnd"/>
      <w:r w:rsidRPr="00390FBA">
        <w:rPr>
          <w:rFonts w:eastAsia="Calibri"/>
          <w:sz w:val="28"/>
          <w:szCs w:val="28"/>
          <w:lang w:eastAsia="en-US"/>
        </w:rPr>
        <w:t>) при висцеральной боли, связанной с растяжением или коликами; мышечные релаксанты при дистонии/мышечных спазмах.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lastRenderedPageBreak/>
        <w:t>Алгоритм обезболивания в паллиативной помощи у детей с онкологической патологией: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№1: ненаркотические анальгетики (парацетамол, ибупрофен, +/- </w:t>
      </w:r>
      <w:proofErr w:type="spellStart"/>
      <w:r w:rsidRPr="00390FBA">
        <w:rPr>
          <w:sz w:val="28"/>
          <w:szCs w:val="28"/>
        </w:rPr>
        <w:t>адъювантные</w:t>
      </w:r>
      <w:proofErr w:type="spellEnd"/>
      <w:r w:rsidRPr="00390FBA">
        <w:rPr>
          <w:sz w:val="28"/>
          <w:szCs w:val="28"/>
        </w:rPr>
        <w:t xml:space="preserve"> анальгетики;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Шаг №2: слабые наркотические анальгетики (</w:t>
      </w:r>
      <w:proofErr w:type="spellStart"/>
      <w:r w:rsidRPr="00390FBA">
        <w:rPr>
          <w:sz w:val="28"/>
          <w:szCs w:val="28"/>
        </w:rPr>
        <w:t>трамадол</w:t>
      </w:r>
      <w:proofErr w:type="spellEnd"/>
      <w:r w:rsidRPr="00390FBA">
        <w:rPr>
          <w:sz w:val="28"/>
          <w:szCs w:val="28"/>
        </w:rPr>
        <w:t>) + ненаркотические анальгетики (парацетамол, ибупрофен</w:t>
      </w:r>
      <w:proofErr w:type="gramStart"/>
      <w:r w:rsidRPr="00390FBA">
        <w:rPr>
          <w:sz w:val="28"/>
          <w:szCs w:val="28"/>
        </w:rPr>
        <w:t xml:space="preserve">,) +/- </w:t>
      </w:r>
      <w:proofErr w:type="spellStart"/>
      <w:proofErr w:type="gramEnd"/>
      <w:r w:rsidRPr="00390FBA">
        <w:rPr>
          <w:sz w:val="28"/>
          <w:szCs w:val="28"/>
        </w:rPr>
        <w:t>адъювантные</w:t>
      </w:r>
      <w:proofErr w:type="spellEnd"/>
      <w:r w:rsidRPr="00390FBA">
        <w:rPr>
          <w:sz w:val="28"/>
          <w:szCs w:val="28"/>
        </w:rPr>
        <w:t xml:space="preserve"> анальгетики;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№3. </w:t>
      </w:r>
      <w:proofErr w:type="gramStart"/>
      <w:r w:rsidRPr="00390FBA">
        <w:rPr>
          <w:sz w:val="28"/>
          <w:szCs w:val="28"/>
        </w:rPr>
        <w:t xml:space="preserve">Сильные наркотические анальгетики (морфин или </w:t>
      </w:r>
      <w:proofErr w:type="spellStart"/>
      <w:r w:rsidRPr="00390FBA">
        <w:rPr>
          <w:sz w:val="28"/>
          <w:szCs w:val="28"/>
        </w:rPr>
        <w:t>фентанил</w:t>
      </w:r>
      <w:proofErr w:type="spellEnd"/>
      <w:r w:rsidRPr="00390FBA">
        <w:rPr>
          <w:sz w:val="28"/>
          <w:szCs w:val="28"/>
        </w:rPr>
        <w:t xml:space="preserve">) +/- ненаркотические анальгетики (парацетамол, ибупрофен, +/- </w:t>
      </w:r>
      <w:proofErr w:type="spellStart"/>
      <w:r w:rsidRPr="00390FBA">
        <w:rPr>
          <w:sz w:val="28"/>
          <w:szCs w:val="28"/>
        </w:rPr>
        <w:t>адъювантные</w:t>
      </w:r>
      <w:proofErr w:type="spellEnd"/>
      <w:r w:rsidRPr="00390FBA">
        <w:rPr>
          <w:sz w:val="28"/>
          <w:szCs w:val="28"/>
        </w:rPr>
        <w:t xml:space="preserve"> анальгетики.</w:t>
      </w:r>
      <w:proofErr w:type="gramEnd"/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Ненаркотические анальгетики</w:t>
      </w:r>
    </w:p>
    <w:p w:rsidR="00387BC5" w:rsidRPr="00390FBA" w:rsidRDefault="00387BC5" w:rsidP="00D13A64">
      <w:pPr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Парацетамол (</w:t>
      </w: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ацетаминофен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>)</w:t>
      </w:r>
      <w:r w:rsidRPr="00390FBA">
        <w:rPr>
          <w:rFonts w:eastAsia="Calibri"/>
          <w:sz w:val="28"/>
          <w:szCs w:val="28"/>
          <w:lang w:eastAsia="en-US"/>
        </w:rPr>
        <w:t xml:space="preserve"> внутрь, доза насыщения 20 мг/кг однократно, затем поддерживающая доза по 10-15 мг/кг каждые 4-6 часов; ректально доза насыщения 30 мг/кг однократно, затем поддерживающая доза по 20 мг/кг каждые 4-6 часов; при печеночной и почечной недостаточности необходим снижение дозы и увеличение интервала до 8 часов. У детей в возрасте от 1 до 29 дней по 5-10 мг/кг каждые 6-8 часов; максимум 4 дозы в сутки; детям в возрасте от 30 дней до 3 мес. по 10 мг/кг каждые 4-6 часов, максимум 4 дозы в сутки. Детям в возрасте от 3-12 мес. и от 1-12 лет по 10-15 мг/кг каждые 4-6 часов, максимум 4 дозы в сутки, не более 1 г за один прием. </w:t>
      </w:r>
    </w:p>
    <w:p w:rsidR="00387BC5" w:rsidRPr="00390FBA" w:rsidRDefault="00387BC5" w:rsidP="00D13A64">
      <w:pPr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 xml:space="preserve">Ибупрофен </w:t>
      </w:r>
      <w:r w:rsidRPr="00390FBA">
        <w:rPr>
          <w:rFonts w:eastAsia="Calibri"/>
          <w:sz w:val="28"/>
          <w:szCs w:val="28"/>
          <w:lang w:eastAsia="en-US"/>
        </w:rPr>
        <w:t>внутрь по 5-10 мг/кг каждые 6-8 часов; максимальная суточная доза 40 мг/кг.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Слабые наркотические анальгетики</w:t>
      </w:r>
    </w:p>
    <w:p w:rsidR="00387BC5" w:rsidRPr="00390FBA" w:rsidRDefault="00387BC5" w:rsidP="00D13A64">
      <w:pPr>
        <w:widowControl w:val="0"/>
        <w:numPr>
          <w:ilvl w:val="0"/>
          <w:numId w:val="5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Трамадол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r w:rsidRPr="00390FBA">
        <w:rPr>
          <w:rFonts w:eastAsia="Calibri"/>
          <w:sz w:val="28"/>
          <w:szCs w:val="28"/>
          <w:lang w:eastAsia="en-US"/>
        </w:rPr>
        <w:t>внутрь детям в возрасте от 5-12 лет по 1-2 мг/кг каждые 4-6 часов (максимально стартовая доза по 50 мг*4 раза в сутки), увеличивать при необходимости до максимальной дозы по 3 мг/кг (или 100 мг) каждые 4 часа; детям в возрасте от 12-18 лет стартовая доза по 50 мг каждые 4-6 часов, увеличивать при необходимости до 400 мг в сутки.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Сильные наркотические анальгетики</w:t>
      </w:r>
    </w:p>
    <w:p w:rsidR="00387BC5" w:rsidRPr="00390FBA" w:rsidRDefault="00387BC5" w:rsidP="00D13A64">
      <w:pPr>
        <w:widowControl w:val="0"/>
        <w:numPr>
          <w:ilvl w:val="0"/>
          <w:numId w:val="5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rPr>
          <w:rFonts w:eastAsia="Calibri"/>
          <w:b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 xml:space="preserve">Морфин – </w:t>
      </w:r>
      <w:r w:rsidRPr="00390FBA">
        <w:rPr>
          <w:rFonts w:eastAsia="Calibri"/>
          <w:sz w:val="28"/>
          <w:szCs w:val="28"/>
          <w:lang w:eastAsia="en-US"/>
        </w:rPr>
        <w:t>после регистрации</w:t>
      </w:r>
      <w:r w:rsidRPr="00390FBA">
        <w:rPr>
          <w:rFonts w:eastAsia="Calibri"/>
          <w:b/>
          <w:sz w:val="28"/>
          <w:szCs w:val="28"/>
          <w:lang w:eastAsia="en-US"/>
        </w:rPr>
        <w:t>:</w:t>
      </w:r>
    </w:p>
    <w:p w:rsidR="00387BC5" w:rsidRPr="00390FBA" w:rsidRDefault="00387BC5" w:rsidP="00D13A64">
      <w:pPr>
        <w:widowControl w:val="0"/>
        <w:numPr>
          <w:ilvl w:val="0"/>
          <w:numId w:val="5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начальные средние терапевтические дозы внутрь в возрасте от 1-12 мес. по 0,08-0,2 мг/кг каждые 4 часа; в возрасте старше 12 мес. по 0,2-0,4 мг/кг через рот каждые 4 часа (может быть назначен каждые 6-8 часов у новорожденных или при почечной/печеночной недостаточности).</w:t>
      </w:r>
    </w:p>
    <w:p w:rsidR="00387BC5" w:rsidRPr="00390FBA" w:rsidRDefault="00387BC5" w:rsidP="00D13A64">
      <w:pPr>
        <w:widowControl w:val="0"/>
        <w:numPr>
          <w:ilvl w:val="0"/>
          <w:numId w:val="5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при переводе с перорального пути на другие – пользоваться правилами </w:t>
      </w:r>
      <w:proofErr w:type="spellStart"/>
      <w:r w:rsidRPr="00390FBA">
        <w:rPr>
          <w:sz w:val="28"/>
          <w:szCs w:val="28"/>
        </w:rPr>
        <w:t>эквианальгетических</w:t>
      </w:r>
      <w:proofErr w:type="spellEnd"/>
      <w:r w:rsidRPr="00390FBA">
        <w:rPr>
          <w:sz w:val="28"/>
          <w:szCs w:val="28"/>
        </w:rPr>
        <w:t xml:space="preserve"> доз (доза морфина для </w:t>
      </w:r>
      <w:proofErr w:type="gramStart"/>
      <w:r w:rsidRPr="00390FBA">
        <w:rPr>
          <w:sz w:val="28"/>
          <w:szCs w:val="28"/>
        </w:rPr>
        <w:t>п</w:t>
      </w:r>
      <w:proofErr w:type="gramEnd"/>
      <w:r w:rsidRPr="00390FBA">
        <w:rPr>
          <w:sz w:val="28"/>
          <w:szCs w:val="28"/>
        </w:rPr>
        <w:t>/к введения в 2 раза меньше дозы, принимаемой через рот; доза морфина для в/в введения в 3 раза меньше дозы морфина, принимаемый через рот).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Морфин назначать «по часам», а не «по требованию»: морфин короткого действия – каждые 4-6часов, морфин пролонгированного действия – каждые 8-12 часов.</w:t>
      </w:r>
    </w:p>
    <w:p w:rsidR="00387BC5" w:rsidRPr="00390FBA" w:rsidRDefault="00387BC5" w:rsidP="00D13A64">
      <w:pPr>
        <w:widowControl w:val="0"/>
        <w:numPr>
          <w:ilvl w:val="0"/>
          <w:numId w:val="5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 xml:space="preserve">Морфин короткого действия – </w:t>
      </w:r>
      <w:r w:rsidRPr="00390FBA">
        <w:rPr>
          <w:rFonts w:eastAsia="Calibri"/>
          <w:sz w:val="28"/>
          <w:szCs w:val="28"/>
          <w:lang w:eastAsia="en-US"/>
        </w:rPr>
        <w:t>после регистрации</w:t>
      </w:r>
      <w:r w:rsidRPr="00390FBA">
        <w:rPr>
          <w:rFonts w:eastAsia="Calibri"/>
          <w:b/>
          <w:sz w:val="28"/>
          <w:szCs w:val="28"/>
          <w:lang w:eastAsia="en-US"/>
        </w:rPr>
        <w:t xml:space="preserve">: </w:t>
      </w:r>
      <w:r w:rsidRPr="00390FBA">
        <w:rPr>
          <w:rFonts w:eastAsia="Calibri"/>
          <w:sz w:val="28"/>
          <w:szCs w:val="28"/>
          <w:lang w:eastAsia="en-US"/>
        </w:rPr>
        <w:t>стартовые дозы:</w:t>
      </w:r>
    </w:p>
    <w:p w:rsidR="00387BC5" w:rsidRPr="00390FBA" w:rsidRDefault="00387BC5" w:rsidP="00D13A64">
      <w:pPr>
        <w:widowControl w:val="0"/>
        <w:numPr>
          <w:ilvl w:val="0"/>
          <w:numId w:val="53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внутрь или ректально в возрасте от 1-3 мес. по 50 мкг/</w:t>
      </w:r>
      <w:proofErr w:type="gramStart"/>
      <w:r w:rsidRPr="00390FBA">
        <w:rPr>
          <w:sz w:val="28"/>
          <w:szCs w:val="28"/>
        </w:rPr>
        <w:t>кг</w:t>
      </w:r>
      <w:proofErr w:type="gramEnd"/>
      <w:r w:rsidRPr="00390FBA">
        <w:rPr>
          <w:sz w:val="28"/>
          <w:szCs w:val="28"/>
        </w:rPr>
        <w:t xml:space="preserve"> каждые 4 часа, в возрасте от 3-6 мес. по 100 мкг каждые 4 часа, в возрасте от 6 мес.-12 лет по 200мкг/кг каждые 4 часа, в возрасте от 12-18 лет по 5-10 мг каждые 4 часа;</w:t>
      </w:r>
    </w:p>
    <w:p w:rsidR="00387BC5" w:rsidRPr="00390FBA" w:rsidRDefault="00387BC5" w:rsidP="00D13A64">
      <w:pPr>
        <w:widowControl w:val="0"/>
        <w:numPr>
          <w:ilvl w:val="0"/>
          <w:numId w:val="53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 xml:space="preserve">подкожно </w:t>
      </w:r>
      <w:proofErr w:type="spellStart"/>
      <w:r w:rsidRPr="00390FBA">
        <w:rPr>
          <w:sz w:val="28"/>
          <w:szCs w:val="28"/>
        </w:rPr>
        <w:t>болюсно</w:t>
      </w:r>
      <w:proofErr w:type="spellEnd"/>
      <w:r w:rsidRPr="00390FBA">
        <w:rPr>
          <w:sz w:val="28"/>
          <w:szCs w:val="28"/>
        </w:rPr>
        <w:t xml:space="preserve"> или в/в струйно (в течении минимум 5 мин) в возрасте до </w:t>
      </w:r>
      <w:r w:rsidRPr="00390FBA">
        <w:rPr>
          <w:sz w:val="28"/>
          <w:szCs w:val="28"/>
        </w:rPr>
        <w:lastRenderedPageBreak/>
        <w:t>1 мес. по 25 мкг/кг каждые 6 часов, в возрасте от 1-6 мес. по 100 мкг/кг каждые 6  часов, в возрасте от 6 мес.-12 лет по 100 мкг/кг каждые 4 часа (максимально разовая стартовая доза 2,5 мг), детям в возрасте от 12-18</w:t>
      </w:r>
      <w:proofErr w:type="gramEnd"/>
      <w:r w:rsidRPr="00390FBA">
        <w:rPr>
          <w:sz w:val="28"/>
          <w:szCs w:val="28"/>
        </w:rPr>
        <w:t xml:space="preserve"> лет по 2,5-5 мг каждые 4 часа (максимально суточная доза 20 мг в сутки);</w:t>
      </w:r>
    </w:p>
    <w:p w:rsidR="00387BC5" w:rsidRPr="00390FBA" w:rsidRDefault="00387BC5" w:rsidP="00D13A64">
      <w:pPr>
        <w:widowControl w:val="0"/>
        <w:numPr>
          <w:ilvl w:val="0"/>
          <w:numId w:val="53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>продолжительная</w:t>
      </w:r>
      <w:proofErr w:type="gramEnd"/>
      <w:r w:rsidRPr="00390FBA">
        <w:rPr>
          <w:sz w:val="28"/>
          <w:szCs w:val="28"/>
        </w:rPr>
        <w:t xml:space="preserve"> подкожная или в/в </w:t>
      </w:r>
      <w:proofErr w:type="spellStart"/>
      <w:r w:rsidRPr="00390FBA">
        <w:rPr>
          <w:sz w:val="28"/>
          <w:szCs w:val="28"/>
        </w:rPr>
        <w:t>инфузия</w:t>
      </w:r>
      <w:proofErr w:type="spellEnd"/>
      <w:r w:rsidRPr="00390FBA">
        <w:rPr>
          <w:sz w:val="28"/>
          <w:szCs w:val="28"/>
        </w:rPr>
        <w:t xml:space="preserve"> со скоростью: в возрасте до 1 мес. по 5 мкг/кг в час, в возрасте от 1-6 мес. по 10 мкг/кг в час, в возрасте от 6 мес.-18 лет по 20 мкг/кг в час (максимум 20 мг за 24 часа);</w:t>
      </w:r>
    </w:p>
    <w:p w:rsidR="00387BC5" w:rsidRPr="00390FBA" w:rsidRDefault="00387BC5" w:rsidP="00387BC5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Увеличение разовой и суточной дозы:</w:t>
      </w:r>
    </w:p>
    <w:p w:rsidR="00387BC5" w:rsidRPr="00390FBA" w:rsidRDefault="00387BC5" w:rsidP="00D13A64">
      <w:pPr>
        <w:widowControl w:val="0"/>
        <w:numPr>
          <w:ilvl w:val="0"/>
          <w:numId w:val="53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вариант 1 – увеличить разовую дозу морфина для регулярного приема на 30-50% от предыдущей дозы;</w:t>
      </w:r>
    </w:p>
    <w:p w:rsidR="00387BC5" w:rsidRPr="00390FBA" w:rsidRDefault="00387BC5" w:rsidP="00D13A64">
      <w:pPr>
        <w:widowControl w:val="0"/>
        <w:numPr>
          <w:ilvl w:val="0"/>
          <w:numId w:val="53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>вариант 2 – суммировать все дозы морфина за последние 24 часа и разделить полученную сумму на 6, увеличить на это число каждую регулярную дозу, принимаемые каждые 4 часа, также необходимо увеличить дозу для купирования прорывной боли, так как увеличились регулярные дозы.</w:t>
      </w:r>
      <w:proofErr w:type="gramEnd"/>
    </w:p>
    <w:p w:rsidR="00387BC5" w:rsidRPr="00390FBA" w:rsidRDefault="00387BC5" w:rsidP="00D13A64">
      <w:pPr>
        <w:widowControl w:val="0"/>
        <w:numPr>
          <w:ilvl w:val="0"/>
          <w:numId w:val="5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 xml:space="preserve">Морфин пролонгированного (длительного) действия – </w:t>
      </w:r>
      <w:r w:rsidRPr="00390FBA">
        <w:rPr>
          <w:rFonts w:eastAsia="Calibri"/>
          <w:sz w:val="28"/>
          <w:szCs w:val="28"/>
          <w:lang w:eastAsia="en-US"/>
        </w:rPr>
        <w:t>после регистрации</w:t>
      </w:r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r w:rsidRPr="00390FBA">
        <w:rPr>
          <w:rFonts w:eastAsia="Calibri"/>
          <w:sz w:val="28"/>
          <w:szCs w:val="28"/>
          <w:lang w:eastAsia="en-US"/>
        </w:rPr>
        <w:t>(или медленно высвобождающийся морфин):</w:t>
      </w:r>
    </w:p>
    <w:p w:rsidR="00387BC5" w:rsidRPr="00390FBA" w:rsidRDefault="00387BC5" w:rsidP="00D13A64">
      <w:pPr>
        <w:widowControl w:val="0"/>
        <w:numPr>
          <w:ilvl w:val="0"/>
          <w:numId w:val="5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суточная доза равна суточной дозе морфина быстрого действия через рот; разовая доза морфина пролонгированного действия равна половине его суточной дозы, для купирования прорывной боли использовать морфин быстрого действия.</w:t>
      </w:r>
    </w:p>
    <w:p w:rsidR="00387BC5" w:rsidRPr="00390FBA" w:rsidRDefault="00387BC5" w:rsidP="00387BC5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Расчет морфина для купирования прорывной боли:</w:t>
      </w:r>
    </w:p>
    <w:p w:rsidR="00387BC5" w:rsidRPr="00390FBA" w:rsidRDefault="00387BC5" w:rsidP="00D13A64">
      <w:pPr>
        <w:widowControl w:val="0"/>
        <w:numPr>
          <w:ilvl w:val="0"/>
          <w:numId w:val="5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если при регулярном приеме боль появляется между дозами морфина, расписанными «по часам», назначить дозу морфина для купирования прорывной боли; доза для купирования прорывной боли составляет 50-100% от той разовой, которая применяется каждые 4 часа, или рассчитывается как 1/6 от общей суточной дозы морфина, принимаемой в данный момент; доза для купирования прорывной боли должна быть дана не ранее чем через 15-30 мин. от предыдущего приема препарата.</w:t>
      </w:r>
    </w:p>
    <w:p w:rsidR="00387BC5" w:rsidRPr="00390FBA" w:rsidRDefault="00387BC5" w:rsidP="00387BC5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Отмена морфина:</w:t>
      </w:r>
    </w:p>
    <w:p w:rsidR="00387BC5" w:rsidRPr="00390FBA" w:rsidRDefault="00387BC5" w:rsidP="00D13A64">
      <w:pPr>
        <w:widowControl w:val="0"/>
        <w:numPr>
          <w:ilvl w:val="0"/>
          <w:numId w:val="5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отмена приема препарата постепенно на 1/3 каждые 3 дня.</w:t>
      </w:r>
    </w:p>
    <w:p w:rsidR="00387BC5" w:rsidRPr="00390FBA" w:rsidRDefault="00387BC5" w:rsidP="00D13A64">
      <w:pPr>
        <w:widowControl w:val="0"/>
        <w:numPr>
          <w:ilvl w:val="0"/>
          <w:numId w:val="5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Фентанил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>: д</w:t>
      </w:r>
      <w:r w:rsidRPr="00390FBA">
        <w:rPr>
          <w:rFonts w:eastAsia="Calibri"/>
          <w:sz w:val="28"/>
          <w:szCs w:val="28"/>
          <w:lang w:eastAsia="en-US"/>
        </w:rPr>
        <w:t xml:space="preserve">озу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фентанила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увеличивать до достижения обезболивающего эффекта.</w:t>
      </w:r>
    </w:p>
    <w:p w:rsidR="00387BC5" w:rsidRPr="00390FBA" w:rsidRDefault="00387BC5" w:rsidP="00D13A64">
      <w:pPr>
        <w:widowControl w:val="0"/>
        <w:numPr>
          <w:ilvl w:val="0"/>
          <w:numId w:val="5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Фентанил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короткого (быстрого) действия – </w:t>
      </w:r>
      <w:r w:rsidRPr="00390FBA">
        <w:rPr>
          <w:rFonts w:eastAsia="Calibri"/>
          <w:sz w:val="28"/>
          <w:szCs w:val="28"/>
          <w:lang w:eastAsia="en-US"/>
        </w:rPr>
        <w:t>после регистрации</w:t>
      </w:r>
      <w:r w:rsidRPr="00390FBA">
        <w:rPr>
          <w:rFonts w:eastAsia="Calibri"/>
          <w:b/>
          <w:sz w:val="28"/>
          <w:szCs w:val="28"/>
          <w:lang w:eastAsia="en-US"/>
        </w:rPr>
        <w:t>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Стартовая разовая доза:</w:t>
      </w:r>
    </w:p>
    <w:p w:rsidR="00387BC5" w:rsidRPr="00390FBA" w:rsidRDefault="00387BC5" w:rsidP="00D13A64">
      <w:pPr>
        <w:widowControl w:val="0"/>
        <w:numPr>
          <w:ilvl w:val="0"/>
          <w:numId w:val="5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трансмукозально</w:t>
      </w:r>
      <w:proofErr w:type="spellEnd"/>
      <w:r w:rsidRPr="00390FBA">
        <w:rPr>
          <w:sz w:val="28"/>
          <w:szCs w:val="28"/>
        </w:rPr>
        <w:t xml:space="preserve"> в возрасте от 2-18лет и с массой тела больше 10 кг по 15 мкг/кг (увеличивать при необходимости до максимальной дозы 400 мкг);</w:t>
      </w:r>
    </w:p>
    <w:p w:rsidR="00387BC5" w:rsidRPr="00390FBA" w:rsidRDefault="00387BC5" w:rsidP="00D13A64">
      <w:pPr>
        <w:widowControl w:val="0"/>
        <w:numPr>
          <w:ilvl w:val="0"/>
          <w:numId w:val="5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390FBA">
        <w:rPr>
          <w:sz w:val="28"/>
          <w:szCs w:val="28"/>
        </w:rPr>
        <w:t>интраназально</w:t>
      </w:r>
      <w:proofErr w:type="spellEnd"/>
      <w:r w:rsidRPr="00390FBA">
        <w:rPr>
          <w:sz w:val="28"/>
          <w:szCs w:val="28"/>
        </w:rPr>
        <w:t xml:space="preserve"> в возрасте от 2-18 лет по 1-2мкг/кг (максимально стартовая доза 50 мкг);</w:t>
      </w:r>
    </w:p>
    <w:p w:rsidR="00387BC5" w:rsidRPr="00390FBA" w:rsidRDefault="00387BC5" w:rsidP="00D13A64">
      <w:pPr>
        <w:widowControl w:val="0"/>
        <w:numPr>
          <w:ilvl w:val="0"/>
          <w:numId w:val="5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>/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(медленно за 3-5 мин) в возрасте до 1 года по 1-2 мкг/кг каждые 2-4 часа; детям в возрасте после 1 года по 1-2 мкг/кг каждые 30-60 мин;</w:t>
      </w:r>
    </w:p>
    <w:p w:rsidR="00387BC5" w:rsidRPr="00390FBA" w:rsidRDefault="00387BC5" w:rsidP="00D13A64">
      <w:pPr>
        <w:widowControl w:val="0"/>
        <w:numPr>
          <w:ilvl w:val="0"/>
          <w:numId w:val="55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 xml:space="preserve">в/в длительная </w:t>
      </w:r>
      <w:proofErr w:type="spellStart"/>
      <w:r w:rsidRPr="00390FBA">
        <w:rPr>
          <w:sz w:val="28"/>
          <w:szCs w:val="28"/>
        </w:rPr>
        <w:t>инфузия</w:t>
      </w:r>
      <w:proofErr w:type="spellEnd"/>
      <w:r w:rsidRPr="00390FBA">
        <w:rPr>
          <w:sz w:val="28"/>
          <w:szCs w:val="28"/>
        </w:rPr>
        <w:t xml:space="preserve"> в возрасте до 1 года – начать со стартовой дозы струйно в/в 1-2 мкг/кг (за 3-5 минут), затем поставить титровать со скоростью 0,5-1 мкг/кг в час; в возрасте после 1 года – начать стартовой дозы струйно 1-2 мкг/кг (за 3-5 минут), затем титровать со скоростью 1мкг/кг в час.</w:t>
      </w:r>
      <w:proofErr w:type="gramEnd"/>
    </w:p>
    <w:p w:rsidR="00387BC5" w:rsidRPr="00390FBA" w:rsidRDefault="00387BC5" w:rsidP="00D13A64">
      <w:pPr>
        <w:widowControl w:val="0"/>
        <w:numPr>
          <w:ilvl w:val="0"/>
          <w:numId w:val="56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Фентанил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пролонгированного действия (в пластырях):</w:t>
      </w:r>
    </w:p>
    <w:p w:rsidR="00387BC5" w:rsidRPr="00390FBA" w:rsidRDefault="00387BC5" w:rsidP="00D13A64">
      <w:pPr>
        <w:widowControl w:val="0"/>
        <w:numPr>
          <w:ilvl w:val="0"/>
          <w:numId w:val="57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lastRenderedPageBreak/>
        <w:t xml:space="preserve">«размер» (или доза) пластыря рассчитывается на основании </w:t>
      </w:r>
      <w:proofErr w:type="spellStart"/>
      <w:r w:rsidRPr="00390FBA">
        <w:rPr>
          <w:sz w:val="28"/>
          <w:szCs w:val="28"/>
        </w:rPr>
        <w:t>эквианальгетической</w:t>
      </w:r>
      <w:proofErr w:type="spellEnd"/>
      <w:r w:rsidRPr="00390FBA">
        <w:rPr>
          <w:sz w:val="28"/>
          <w:szCs w:val="28"/>
        </w:rPr>
        <w:t xml:space="preserve"> суточной дозы перорального морфина: чтобы рассчитать дозу пластыря, нужно дозу морфина получаемого через рот, разделить на 3;</w:t>
      </w:r>
    </w:p>
    <w:p w:rsidR="00387BC5" w:rsidRPr="00390FBA" w:rsidRDefault="00387BC5" w:rsidP="00D13A64">
      <w:pPr>
        <w:widowControl w:val="0"/>
        <w:numPr>
          <w:ilvl w:val="0"/>
          <w:numId w:val="57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после наклеивания пластыря необходимо около 12-24 час, чтобы достичь обезболивания;</w:t>
      </w:r>
    </w:p>
    <w:p w:rsidR="00387BC5" w:rsidRPr="00390FBA" w:rsidRDefault="00387BC5" w:rsidP="00D13A64">
      <w:pPr>
        <w:widowControl w:val="0"/>
        <w:numPr>
          <w:ilvl w:val="0"/>
          <w:numId w:val="57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после первого наклеивания пластыря в течение 12-24 час</w:t>
      </w:r>
      <w:proofErr w:type="gramStart"/>
      <w:r w:rsidRPr="00390FBA">
        <w:rPr>
          <w:sz w:val="28"/>
          <w:szCs w:val="28"/>
        </w:rPr>
        <w:t>.</w:t>
      </w:r>
      <w:proofErr w:type="gramEnd"/>
      <w:r w:rsidRPr="00390FBA">
        <w:rPr>
          <w:sz w:val="28"/>
          <w:szCs w:val="28"/>
        </w:rPr>
        <w:t xml:space="preserve"> </w:t>
      </w:r>
      <w:proofErr w:type="gramStart"/>
      <w:r w:rsidRPr="00390FBA">
        <w:rPr>
          <w:sz w:val="28"/>
          <w:szCs w:val="28"/>
        </w:rPr>
        <w:t>п</w:t>
      </w:r>
      <w:proofErr w:type="gramEnd"/>
      <w:r w:rsidRPr="00390FBA">
        <w:rPr>
          <w:sz w:val="28"/>
          <w:szCs w:val="28"/>
        </w:rPr>
        <w:t>родолжается введение анальгетиков (например морфин каждые 4 часа).</w:t>
      </w:r>
    </w:p>
    <w:p w:rsidR="00387BC5" w:rsidRPr="00390FBA" w:rsidRDefault="00387BC5" w:rsidP="00D13A64">
      <w:pPr>
        <w:widowControl w:val="0"/>
        <w:numPr>
          <w:ilvl w:val="0"/>
          <w:numId w:val="57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доза </w:t>
      </w:r>
      <w:proofErr w:type="spellStart"/>
      <w:r w:rsidRPr="00390FBA">
        <w:rPr>
          <w:sz w:val="28"/>
          <w:szCs w:val="28"/>
        </w:rPr>
        <w:t>фентанила</w:t>
      </w:r>
      <w:proofErr w:type="spellEnd"/>
      <w:r w:rsidRPr="00390FBA">
        <w:rPr>
          <w:sz w:val="28"/>
          <w:szCs w:val="28"/>
        </w:rPr>
        <w:t xml:space="preserve"> увеличивается до достижения обезболивающего эффекта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390FBA">
        <w:rPr>
          <w:b/>
          <w:sz w:val="28"/>
          <w:szCs w:val="28"/>
        </w:rPr>
        <w:t>Адъювантные</w:t>
      </w:r>
      <w:proofErr w:type="spellEnd"/>
      <w:r w:rsidRPr="00390FBA">
        <w:rPr>
          <w:b/>
          <w:sz w:val="28"/>
          <w:szCs w:val="28"/>
        </w:rPr>
        <w:t xml:space="preserve"> анальгетики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Амитриптилин</w:t>
      </w:r>
      <w:r w:rsidRPr="00390FBA">
        <w:rPr>
          <w:rFonts w:eastAsia="Calibri"/>
          <w:sz w:val="28"/>
          <w:szCs w:val="28"/>
          <w:lang w:eastAsia="en-US"/>
        </w:rPr>
        <w:t xml:space="preserve"> внутрь в возрасте от 2 до 12лет 0,2-0,5 мг/кг (максимум 25 мг) на ночь (при необходимости можно увеличить дозу до 1 мг/кг*2 раза в день), в возрасте от 12-18 лет 10-25 мг на ночь через рот (при необходимости можно увеличить до 75 мг максимум).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Карбамазепин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r w:rsidRPr="00390FBA">
        <w:rPr>
          <w:rFonts w:eastAsia="Calibri"/>
          <w:sz w:val="28"/>
          <w:szCs w:val="28"/>
          <w:lang w:eastAsia="en-US"/>
        </w:rPr>
        <w:t>внутрь 5-20 мг/кг в сутки в 2-3 приема, увеличивать дозу постепенно, чтобы избежать побочных эффектов.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Габапентин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r w:rsidRPr="00390FBA">
        <w:rPr>
          <w:rFonts w:eastAsia="Calibri"/>
          <w:sz w:val="28"/>
          <w:szCs w:val="28"/>
          <w:lang w:eastAsia="en-US"/>
        </w:rPr>
        <w:t>внутрь, в возрасте от 2-12 лет: день 1 по 10 мг/кг однократно, день 2 по 10 мг/кг*2 раза в день, день 3 по 10 мг/кг*3 раза в день, поддерживающая доза по 10-20 мг/кг*3 раза в день; в возрасте 12-18 лет: день 1 по 300 мг*1 раз в день, день 2 по 300 мг*2 раза в день, день 3 по 300 мг*3 раза в день, максимальная доза по 800 мг*3 раза в день.</w:t>
      </w:r>
    </w:p>
    <w:p w:rsidR="00387BC5" w:rsidRPr="00390FBA" w:rsidRDefault="00387BC5" w:rsidP="00387BC5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Отмена проводится медленно в течение 7-14 дней, не используются у детей с </w:t>
      </w:r>
      <w:proofErr w:type="gramStart"/>
      <w:r w:rsidRPr="00390FBA">
        <w:rPr>
          <w:rFonts w:eastAsia="Calibri"/>
          <w:sz w:val="28"/>
          <w:szCs w:val="28"/>
          <w:lang w:eastAsia="en-US"/>
        </w:rPr>
        <w:t>психическими</w:t>
      </w:r>
      <w:proofErr w:type="gramEnd"/>
      <w:r w:rsidRPr="00390FBA">
        <w:rPr>
          <w:rFonts w:eastAsia="Calibri"/>
          <w:sz w:val="28"/>
          <w:szCs w:val="28"/>
          <w:lang w:eastAsia="en-US"/>
        </w:rPr>
        <w:t xml:space="preserve"> заболевания в анамнезе.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Диазепам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r w:rsidRPr="00390FBA">
        <w:rPr>
          <w:rFonts w:eastAsia="Calibri"/>
          <w:sz w:val="28"/>
          <w:szCs w:val="28"/>
          <w:lang w:eastAsia="en-US"/>
        </w:rPr>
        <w:t xml:space="preserve">(перорально,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трансбуккально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390FBA">
        <w:rPr>
          <w:rFonts w:eastAsia="Calibri"/>
          <w:sz w:val="28"/>
          <w:szCs w:val="28"/>
          <w:lang w:eastAsia="en-US"/>
        </w:rPr>
        <w:t>п</w:t>
      </w:r>
      <w:proofErr w:type="gramEnd"/>
      <w:r w:rsidRPr="00390FBA">
        <w:rPr>
          <w:rFonts w:eastAsia="Calibri"/>
          <w:sz w:val="28"/>
          <w:szCs w:val="28"/>
          <w:lang w:eastAsia="en-US"/>
        </w:rPr>
        <w:t>/к, ректально) в возрасте от 1-6 лет по 1 мг в сутки за 2-3 приема; в возрасте 6-14 лет по 2-10 мг в сутки за 2-3 приема. Используется при ассоциированной с болью тревоге и страхах.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Гиосцина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бутилбромид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r w:rsidRPr="00390FBA">
        <w:rPr>
          <w:rFonts w:eastAsia="Calibri"/>
          <w:sz w:val="28"/>
          <w:szCs w:val="28"/>
          <w:lang w:eastAsia="en-US"/>
        </w:rPr>
        <w:t>в возрасте от 1 мес. до 2 лет – 0,5 мг/кг перорально каждые 8 часов; в возрасте 2-5 лет по 5 мг перорально каждые 8 часов, детям в возрасте 6-12 лет по 10 мг перорально каждые 8 часов.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 xml:space="preserve">Преднизолон </w:t>
      </w:r>
      <w:r w:rsidRPr="00390FBA">
        <w:rPr>
          <w:rFonts w:eastAsia="Calibri"/>
          <w:sz w:val="28"/>
          <w:szCs w:val="28"/>
          <w:lang w:eastAsia="en-US"/>
        </w:rPr>
        <w:t xml:space="preserve">по 1-2мг/кг в день при умеренной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нейропатической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боли, боли в костях.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Дексаметазон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 </w:t>
      </w:r>
      <w:r w:rsidRPr="00390FBA">
        <w:rPr>
          <w:rFonts w:eastAsia="Calibri"/>
          <w:sz w:val="28"/>
          <w:szCs w:val="28"/>
          <w:lang w:eastAsia="en-US"/>
        </w:rPr>
        <w:t xml:space="preserve">при сильной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нейропатической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боли.</w:t>
      </w:r>
    </w:p>
    <w:p w:rsidR="00387BC5" w:rsidRPr="00390FBA" w:rsidRDefault="00387BC5" w:rsidP="00D13A64">
      <w:pPr>
        <w:widowControl w:val="0"/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Кетамин</w:t>
      </w:r>
      <w:proofErr w:type="spellEnd"/>
      <w:r w:rsidRPr="00390FBA">
        <w:rPr>
          <w:rFonts w:eastAsia="Calibri"/>
          <w:b/>
          <w:sz w:val="28"/>
          <w:szCs w:val="28"/>
          <w:lang w:eastAsia="en-US"/>
        </w:rPr>
        <w:t xml:space="preserve">: </w:t>
      </w:r>
      <w:r w:rsidRPr="00390FBA">
        <w:rPr>
          <w:rFonts w:eastAsia="Calibri"/>
          <w:sz w:val="28"/>
          <w:szCs w:val="28"/>
          <w:lang w:eastAsia="en-US"/>
        </w:rPr>
        <w:t xml:space="preserve">перорально или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сублингвально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детям в возрасте 1 мес.-12 лет стартовая доза 150 мкг/</w:t>
      </w:r>
      <w:proofErr w:type="gramStart"/>
      <w:r w:rsidRPr="00390FBA">
        <w:rPr>
          <w:rFonts w:eastAsia="Calibri"/>
          <w:sz w:val="28"/>
          <w:szCs w:val="28"/>
          <w:lang w:eastAsia="en-US"/>
        </w:rPr>
        <w:t>кг</w:t>
      </w:r>
      <w:proofErr w:type="gramEnd"/>
      <w:r w:rsidRPr="00390FBA">
        <w:rPr>
          <w:rFonts w:eastAsia="Calibri"/>
          <w:sz w:val="28"/>
          <w:szCs w:val="28"/>
          <w:lang w:eastAsia="en-US"/>
        </w:rPr>
        <w:t xml:space="preserve"> каждые 6-8 часов или «по требованию», при неэффективности постепенно увеличивать разовую дозу (максимум 50 мг); </w:t>
      </w:r>
      <w:proofErr w:type="gramStart"/>
      <w:r w:rsidRPr="00390FBA">
        <w:rPr>
          <w:rFonts w:eastAsia="Calibri"/>
          <w:sz w:val="28"/>
          <w:szCs w:val="28"/>
          <w:lang w:eastAsia="en-US"/>
        </w:rPr>
        <w:t>п</w:t>
      </w:r>
      <w:proofErr w:type="gramEnd"/>
      <w:r w:rsidRPr="00390FBA">
        <w:rPr>
          <w:rFonts w:eastAsia="Calibri"/>
          <w:sz w:val="28"/>
          <w:szCs w:val="28"/>
          <w:lang w:eastAsia="en-US"/>
        </w:rPr>
        <w:t xml:space="preserve">/к или в/в длительная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инфузия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детям в возрасте старше 1 мес. – стартовая доза 40 мкг/кг в час, постепенно увеличивать до достижения обезболивания (максимально 100мкг/кг в час).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Боль в конце жизни (в терминальной стадии болезни):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При прогрессировании нарушения сознания, снижении способности принимать лекарства через рот, отказе от пероральных анальгетиков – альтернативные пути обезболивания (</w:t>
      </w:r>
      <w:proofErr w:type="spellStart"/>
      <w:r w:rsidRPr="00390FBA">
        <w:rPr>
          <w:sz w:val="28"/>
          <w:szCs w:val="28"/>
        </w:rPr>
        <w:t>трансбуккальный</w:t>
      </w:r>
      <w:proofErr w:type="spellEnd"/>
      <w:r w:rsidRPr="00390FBA">
        <w:rPr>
          <w:sz w:val="28"/>
          <w:szCs w:val="28"/>
        </w:rPr>
        <w:t xml:space="preserve">, ректальный, в/в, через </w:t>
      </w:r>
      <w:proofErr w:type="spellStart"/>
      <w:r w:rsidRPr="00390FBA">
        <w:rPr>
          <w:sz w:val="28"/>
          <w:szCs w:val="28"/>
        </w:rPr>
        <w:t>назогастральный</w:t>
      </w:r>
      <w:proofErr w:type="spellEnd"/>
      <w:r w:rsidRPr="00390FBA">
        <w:rPr>
          <w:sz w:val="28"/>
          <w:szCs w:val="28"/>
        </w:rPr>
        <w:t xml:space="preserve"> зонд, </w:t>
      </w:r>
      <w:proofErr w:type="spellStart"/>
      <w:r w:rsidRPr="00390FBA">
        <w:rPr>
          <w:sz w:val="28"/>
          <w:szCs w:val="28"/>
        </w:rPr>
        <w:t>трансдермальные</w:t>
      </w:r>
      <w:proofErr w:type="spellEnd"/>
      <w:r w:rsidRPr="00390FBA">
        <w:rPr>
          <w:sz w:val="28"/>
          <w:szCs w:val="28"/>
        </w:rPr>
        <w:t xml:space="preserve"> пластыри и подкожно), портативные шприцевые насосы для введения анальгетиков вместе с </w:t>
      </w:r>
      <w:proofErr w:type="gramStart"/>
      <w:r w:rsidRPr="00390FBA">
        <w:rPr>
          <w:sz w:val="28"/>
          <w:szCs w:val="28"/>
        </w:rPr>
        <w:t>седативными</w:t>
      </w:r>
      <w:proofErr w:type="gramEnd"/>
      <w:r w:rsidRPr="00390FBA">
        <w:rPr>
          <w:sz w:val="28"/>
          <w:szCs w:val="28"/>
        </w:rPr>
        <w:t xml:space="preserve"> и противорвотными подкожно; </w:t>
      </w:r>
      <w:proofErr w:type="spellStart"/>
      <w:r w:rsidRPr="00390FBA">
        <w:rPr>
          <w:sz w:val="28"/>
          <w:szCs w:val="28"/>
        </w:rPr>
        <w:t>фентаниловый</w:t>
      </w:r>
      <w:proofErr w:type="spellEnd"/>
      <w:r w:rsidRPr="00390FBA">
        <w:rPr>
          <w:sz w:val="28"/>
          <w:szCs w:val="28"/>
        </w:rPr>
        <w:t xml:space="preserve"> пластырь.</w:t>
      </w:r>
    </w:p>
    <w:p w:rsidR="00387BC5" w:rsidRPr="00390FBA" w:rsidRDefault="00387BC5" w:rsidP="00D13A64">
      <w:pPr>
        <w:widowControl w:val="0"/>
        <w:numPr>
          <w:ilvl w:val="0"/>
          <w:numId w:val="3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lastRenderedPageBreak/>
        <w:t>Паллиативная помощь при компрессии спинного мозга: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Причины: интрамедуллярные метастазы, </w:t>
      </w:r>
      <w:proofErr w:type="spellStart"/>
      <w:r w:rsidRPr="00390FBA">
        <w:rPr>
          <w:sz w:val="28"/>
          <w:szCs w:val="28"/>
        </w:rPr>
        <w:t>интрадуральные</w:t>
      </w:r>
      <w:proofErr w:type="spellEnd"/>
      <w:r w:rsidRPr="00390FBA">
        <w:rPr>
          <w:sz w:val="28"/>
          <w:szCs w:val="28"/>
        </w:rPr>
        <w:t xml:space="preserve"> метастазы, </w:t>
      </w:r>
      <w:proofErr w:type="spellStart"/>
      <w:r w:rsidRPr="00390FBA">
        <w:rPr>
          <w:sz w:val="28"/>
          <w:szCs w:val="28"/>
        </w:rPr>
        <w:t>экстрадуральная</w:t>
      </w:r>
      <w:proofErr w:type="spellEnd"/>
      <w:r w:rsidRPr="00390FBA">
        <w:rPr>
          <w:sz w:val="28"/>
          <w:szCs w:val="28"/>
        </w:rPr>
        <w:t xml:space="preserve"> компрессия (метастазы в тело позвонка, коллапс позвоночника, нарушение кровоснабжения).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Алгоритм паллиативного лечения: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90FBA">
        <w:rPr>
          <w:sz w:val="28"/>
          <w:szCs w:val="28"/>
        </w:rPr>
        <w:t xml:space="preserve">Шаг №1: </w:t>
      </w:r>
      <w:proofErr w:type="spellStart"/>
      <w:r w:rsidRPr="00390FBA">
        <w:rPr>
          <w:sz w:val="28"/>
          <w:szCs w:val="28"/>
        </w:rPr>
        <w:t>дексаметазон</w:t>
      </w:r>
      <w:proofErr w:type="spellEnd"/>
      <w:r w:rsidRPr="00390FBA">
        <w:rPr>
          <w:sz w:val="28"/>
          <w:szCs w:val="28"/>
        </w:rPr>
        <w:t xml:space="preserve"> (в возрасте до 12 лет 1-2 мг/кг в сутки с постепенным снижением дозы до поддерживающей; в возрасте от 12-18 лет – 16 мг 4 раза в сутки с постепенным снижением дозы до поддерживающей).</w:t>
      </w:r>
      <w:proofErr w:type="gramEnd"/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№2: обезболивание </w:t>
      </w:r>
      <w:proofErr w:type="spellStart"/>
      <w:r w:rsidRPr="00390FBA">
        <w:rPr>
          <w:sz w:val="28"/>
          <w:szCs w:val="28"/>
        </w:rPr>
        <w:t>смотрить</w:t>
      </w:r>
      <w:proofErr w:type="spellEnd"/>
      <w:r w:rsidRPr="00390FBA">
        <w:rPr>
          <w:sz w:val="28"/>
          <w:szCs w:val="28"/>
        </w:rPr>
        <w:t xml:space="preserve"> пункт «Паллиативная помощь при болевом синдроме».</w:t>
      </w:r>
    </w:p>
    <w:p w:rsidR="00387BC5" w:rsidRPr="00390FBA" w:rsidRDefault="00387BC5" w:rsidP="00D13A64">
      <w:pPr>
        <w:widowControl w:val="0"/>
        <w:numPr>
          <w:ilvl w:val="0"/>
          <w:numId w:val="3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Паллиативная помощь при судорогах: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Алгоритм ведения судорог: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Шаг №1: правильная укладка ребенка, наблюдение в течени</w:t>
      </w:r>
      <w:proofErr w:type="gramStart"/>
      <w:r w:rsidRPr="00390FBA">
        <w:rPr>
          <w:sz w:val="28"/>
          <w:szCs w:val="28"/>
        </w:rPr>
        <w:t>и</w:t>
      </w:r>
      <w:proofErr w:type="gramEnd"/>
      <w:r w:rsidRPr="00390FBA">
        <w:rPr>
          <w:sz w:val="28"/>
          <w:szCs w:val="28"/>
        </w:rPr>
        <w:t xml:space="preserve"> 5 мин.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№2: если судорожный приступ не прошел в течении 5 мин – введение </w:t>
      </w:r>
      <w:proofErr w:type="spellStart"/>
      <w:r w:rsidRPr="00390FBA">
        <w:rPr>
          <w:sz w:val="28"/>
          <w:szCs w:val="28"/>
        </w:rPr>
        <w:t>диазепама</w:t>
      </w:r>
      <w:proofErr w:type="spellEnd"/>
      <w:r w:rsidRPr="00390FBA">
        <w:rPr>
          <w:sz w:val="28"/>
          <w:szCs w:val="28"/>
        </w:rPr>
        <w:t xml:space="preserve"> ректально (раствор в микроклизме) или </w:t>
      </w:r>
      <w:proofErr w:type="spellStart"/>
      <w:r w:rsidRPr="00390FBA">
        <w:rPr>
          <w:sz w:val="28"/>
          <w:szCs w:val="28"/>
        </w:rPr>
        <w:t>трансбуккально</w:t>
      </w:r>
      <w:proofErr w:type="spellEnd"/>
      <w:r w:rsidRPr="00390FBA">
        <w:rPr>
          <w:sz w:val="28"/>
          <w:szCs w:val="28"/>
        </w:rPr>
        <w:t xml:space="preserve"> в дозе 0,5 мг/кг </w:t>
      </w:r>
      <w:proofErr w:type="spellStart"/>
      <w:r w:rsidRPr="00390FBA">
        <w:rPr>
          <w:sz w:val="28"/>
          <w:szCs w:val="28"/>
        </w:rPr>
        <w:t>карбамазепин</w:t>
      </w:r>
      <w:proofErr w:type="spellEnd"/>
      <w:r w:rsidRPr="00390FBA">
        <w:rPr>
          <w:sz w:val="28"/>
          <w:szCs w:val="28"/>
        </w:rPr>
        <w:t xml:space="preserve">. Для </w:t>
      </w:r>
      <w:r w:rsidRPr="00390FBA">
        <w:rPr>
          <w:bCs/>
          <w:sz w:val="28"/>
          <w:szCs w:val="28"/>
        </w:rPr>
        <w:t>детей в возрасте до 5 лет</w:t>
      </w:r>
      <w:r w:rsidRPr="00390FBA">
        <w:rPr>
          <w:sz w:val="28"/>
          <w:szCs w:val="28"/>
        </w:rPr>
        <w:t xml:space="preserve"> начальная доза 20-60 мг/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 xml:space="preserve"> с повышением на 20-60 мг каждые два дня, </w:t>
      </w:r>
      <w:r w:rsidRPr="00390FBA">
        <w:rPr>
          <w:bCs/>
          <w:sz w:val="28"/>
          <w:szCs w:val="28"/>
        </w:rPr>
        <w:t>с 5 лет</w:t>
      </w:r>
      <w:r w:rsidRPr="00390FBA">
        <w:rPr>
          <w:sz w:val="28"/>
          <w:szCs w:val="28"/>
        </w:rPr>
        <w:t xml:space="preserve"> начальная доза составляет 100 мг/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>, с последующим повышением на 100 мг в неделю. Поддерживающая доза составляет 10-20 мг/кг массы тела/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 xml:space="preserve"> за 2-3 приема. Для обеспечения точного дозирования, до 5 лет, необходимо использовать жидкие пероральные лекарственные формы </w:t>
      </w:r>
      <w:proofErr w:type="spellStart"/>
      <w:r w:rsidRPr="00390FBA">
        <w:rPr>
          <w:sz w:val="28"/>
          <w:szCs w:val="28"/>
        </w:rPr>
        <w:t>карбамазепина</w:t>
      </w:r>
      <w:proofErr w:type="spellEnd"/>
      <w:r w:rsidRPr="00390FBA">
        <w:rPr>
          <w:sz w:val="28"/>
          <w:szCs w:val="28"/>
        </w:rPr>
        <w:t>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№3: если в течение 5 мин судорожный приступ не купировался – повторить шаг №2. 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№4: если в течение 5 мин судорожный приступ не купировался – вызвать скорую помощь (если ребенок находится дома), </w:t>
      </w:r>
      <w:proofErr w:type="spellStart"/>
      <w:r w:rsidRPr="00390FBA">
        <w:rPr>
          <w:sz w:val="28"/>
          <w:szCs w:val="28"/>
        </w:rPr>
        <w:t>диазепам</w:t>
      </w:r>
      <w:proofErr w:type="spellEnd"/>
      <w:r w:rsidRPr="00390FBA">
        <w:rPr>
          <w:sz w:val="28"/>
          <w:szCs w:val="28"/>
        </w:rPr>
        <w:t xml:space="preserve"> </w:t>
      </w:r>
      <w:proofErr w:type="gramStart"/>
      <w:r w:rsidRPr="00390FBA">
        <w:rPr>
          <w:sz w:val="28"/>
          <w:szCs w:val="28"/>
        </w:rPr>
        <w:t>п</w:t>
      </w:r>
      <w:proofErr w:type="gramEnd"/>
      <w:r w:rsidRPr="00390FBA">
        <w:rPr>
          <w:sz w:val="28"/>
          <w:szCs w:val="28"/>
        </w:rPr>
        <w:t>/к в дозе 0,5 мг/кг по показаниям.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№5: если судороги не купируются более 30 мин. – лечение эпилептического статуса в стационарных условиях. </w:t>
      </w:r>
    </w:p>
    <w:p w:rsidR="00387BC5" w:rsidRPr="00390FBA" w:rsidRDefault="00387BC5" w:rsidP="00D13A64">
      <w:pPr>
        <w:widowControl w:val="0"/>
        <w:numPr>
          <w:ilvl w:val="0"/>
          <w:numId w:val="3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Паллиативная помощь при судорогах в терминальной стадии болезни: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Алгоритм ведения судорог: 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№1: </w:t>
      </w:r>
      <w:proofErr w:type="spellStart"/>
      <w:r w:rsidRPr="00390FBA">
        <w:rPr>
          <w:sz w:val="28"/>
          <w:szCs w:val="28"/>
        </w:rPr>
        <w:t>карбамазепин</w:t>
      </w:r>
      <w:proofErr w:type="spellEnd"/>
      <w:r w:rsidRPr="00390FBA">
        <w:rPr>
          <w:sz w:val="28"/>
          <w:szCs w:val="28"/>
        </w:rPr>
        <w:t xml:space="preserve"> – </w:t>
      </w:r>
      <w:r w:rsidRPr="00390FBA">
        <w:rPr>
          <w:bCs/>
          <w:sz w:val="28"/>
          <w:szCs w:val="28"/>
        </w:rPr>
        <w:t>в возрасте до 5 лет</w:t>
      </w:r>
      <w:r w:rsidRPr="00390FBA">
        <w:rPr>
          <w:sz w:val="28"/>
          <w:szCs w:val="28"/>
        </w:rPr>
        <w:t xml:space="preserve"> начальная доза 20-60 мг/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 xml:space="preserve"> с повышением на 20-60 мг каждые два дня, с </w:t>
      </w:r>
      <w:r w:rsidRPr="00390FBA">
        <w:rPr>
          <w:bCs/>
          <w:sz w:val="28"/>
          <w:szCs w:val="28"/>
        </w:rPr>
        <w:t>5 лет</w:t>
      </w:r>
      <w:r w:rsidRPr="00390FBA">
        <w:rPr>
          <w:sz w:val="28"/>
          <w:szCs w:val="28"/>
        </w:rPr>
        <w:t xml:space="preserve"> начальная доза составляет 100 мг/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>, с последующим повышением на 100 мг в неделю. Поддерживающая доза для детей составляет 10-20 мг/кг массы тела/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 xml:space="preserve"> за 2-3 приема. Для обеспечения точного дозирования до 5 лет, необходимо использовать жидкие пероральные лекарственные формы </w:t>
      </w:r>
      <w:proofErr w:type="spellStart"/>
      <w:r w:rsidRPr="00390FBA">
        <w:rPr>
          <w:sz w:val="28"/>
          <w:szCs w:val="28"/>
        </w:rPr>
        <w:t>карбамазепина</w:t>
      </w:r>
      <w:proofErr w:type="spellEnd"/>
      <w:r w:rsidRPr="00390FBA">
        <w:rPr>
          <w:sz w:val="28"/>
          <w:szCs w:val="28"/>
        </w:rPr>
        <w:t>.</w:t>
      </w:r>
    </w:p>
    <w:p w:rsidR="00387BC5" w:rsidRPr="00390FBA" w:rsidRDefault="00387BC5" w:rsidP="00387BC5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Шаг №2: </w:t>
      </w:r>
      <w:proofErr w:type="spellStart"/>
      <w:r w:rsidRPr="00390FBA">
        <w:rPr>
          <w:sz w:val="28"/>
          <w:szCs w:val="28"/>
        </w:rPr>
        <w:t>фенобарбитал</w:t>
      </w:r>
      <w:proofErr w:type="spellEnd"/>
      <w:r w:rsidRPr="00390FBA">
        <w:rPr>
          <w:sz w:val="28"/>
          <w:szCs w:val="28"/>
        </w:rPr>
        <w:t xml:space="preserve"> 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>/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возраст от 0-18 лет 20 мг/кг (максимум 1г) однократно или в виде нагрузочной дозы, но не быстрее чем 1 мг/кг/мин; продолжительная в/в или подкожная </w:t>
      </w:r>
      <w:proofErr w:type="spellStart"/>
      <w:r w:rsidRPr="00390FBA">
        <w:rPr>
          <w:sz w:val="28"/>
          <w:szCs w:val="28"/>
        </w:rPr>
        <w:t>инфузия</w:t>
      </w:r>
      <w:proofErr w:type="spellEnd"/>
      <w:r w:rsidRPr="00390FBA">
        <w:rPr>
          <w:sz w:val="28"/>
          <w:szCs w:val="28"/>
        </w:rPr>
        <w:t xml:space="preserve"> возраст менее 1 мес. 2,5-5 мг/кг в сутки, в возрасте от 1 мес. до 18 лет 5-10 мг/кг в сутки (максимум 1 г).</w:t>
      </w:r>
    </w:p>
    <w:p w:rsidR="00387BC5" w:rsidRPr="00390FBA" w:rsidRDefault="00387BC5" w:rsidP="00D13A64">
      <w:pPr>
        <w:widowControl w:val="0"/>
        <w:numPr>
          <w:ilvl w:val="0"/>
          <w:numId w:val="3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Паллиативная помощь при тошноте/рвоте: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>При необходимости назначение двух противорвотных препаратов – оценить их сочетаемость.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Для воздействия на симпатическую нервную систему: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0FBA">
        <w:rPr>
          <w:sz w:val="28"/>
          <w:szCs w:val="28"/>
        </w:rPr>
        <w:t xml:space="preserve">Метоклопрамид внутрь, в/м или 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>/</w:t>
      </w:r>
      <w:proofErr w:type="gramStart"/>
      <w:r w:rsidRPr="00390FBA">
        <w:rPr>
          <w:sz w:val="28"/>
          <w:szCs w:val="28"/>
        </w:rPr>
        <w:t>в</w:t>
      </w:r>
      <w:proofErr w:type="gramEnd"/>
      <w:r w:rsidRPr="00390FBA">
        <w:rPr>
          <w:sz w:val="28"/>
          <w:szCs w:val="28"/>
        </w:rPr>
        <w:t xml:space="preserve"> медленно или титровать, максимально </w:t>
      </w:r>
      <w:r w:rsidRPr="00390FBA">
        <w:rPr>
          <w:sz w:val="28"/>
          <w:szCs w:val="28"/>
        </w:rPr>
        <w:lastRenderedPageBreak/>
        <w:t xml:space="preserve">суточная доза 500 мкг/кг; </w:t>
      </w:r>
      <w:proofErr w:type="gramStart"/>
      <w:r w:rsidRPr="00390FBA">
        <w:rPr>
          <w:sz w:val="28"/>
          <w:szCs w:val="28"/>
        </w:rPr>
        <w:t>доза детям в возрасте до 1 мес. по 100 мкг/кг 3-4 раза в сутки (только внутрь или в/в), в возрасте с 1 мес.-1 года (масса тела до 10 кг) по 100 мкг/кг (максимум 1 мг разовая доза) 2 раза в сутки, в возрасте от 1-3 года (вес 10-14 кг) по 1 мг 2-3 раза в сутки</w:t>
      </w:r>
      <w:proofErr w:type="gramEnd"/>
      <w:r w:rsidRPr="00390FBA">
        <w:rPr>
          <w:sz w:val="28"/>
          <w:szCs w:val="28"/>
        </w:rPr>
        <w:t>; в возрасте от 3-5 лет (масса тела 15-19 кг) по 2 мг 2-3 раза в сутки, в возрасте от 5-9лет (масса тела 20-29 кг) по 2,5 мг*3 раза в день; детям в возрасте от 9-15 лет (масса тела 30-60 кг) по 5 мг*3 раза в день; детям 15-18 лет (вес больше 60 кг) по 10 мг*3 раза в день.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Для воздействия на хеморецепторную триггерную зону, продолговатый мозг, блуждающий нерв:</w:t>
      </w:r>
    </w:p>
    <w:p w:rsidR="00387BC5" w:rsidRPr="00390FBA" w:rsidRDefault="00387BC5" w:rsidP="00D13A64">
      <w:pPr>
        <w:numPr>
          <w:ilvl w:val="0"/>
          <w:numId w:val="59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390FBA">
        <w:rPr>
          <w:rFonts w:eastAsia="Calibri"/>
          <w:b/>
          <w:sz w:val="28"/>
          <w:szCs w:val="28"/>
          <w:lang w:eastAsia="en-US"/>
        </w:rPr>
        <w:t>Ондансетрон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внутрь, в возрасте от 1-12 лет по 4мг 2-3 раза в день, в возрасте от 12-18 лет по 8 мг 2-3 раза в день, в/в титрование (более 20 мин) или в/в струйно (более 5 мин) в возрасте 1-12 лет по 5 мг/ м</w:t>
      </w:r>
      <w:proofErr w:type="gramStart"/>
      <w:r w:rsidRPr="00390FBA"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 w:rsidRPr="00390FBA">
        <w:rPr>
          <w:rFonts w:eastAsia="Calibri"/>
          <w:sz w:val="28"/>
          <w:szCs w:val="28"/>
          <w:lang w:eastAsia="en-US"/>
        </w:rPr>
        <w:t xml:space="preserve"> (максимальная разовая доза 8 мг) 2-3 раза в день, в возрасте 12-18 лет по 8 мг 2-3 раза в день, рекомендуется назначать вместе со слабительными (способствует возникновению запоров). В среднем при тошноте/рвоте доза в возрасте 1-18 лет составляет 0,1-0,15 мг/кг 2-3 раза в сутки.</w:t>
      </w:r>
    </w:p>
    <w:p w:rsidR="00387BC5" w:rsidRPr="00390FBA" w:rsidRDefault="00387BC5" w:rsidP="00D13A64">
      <w:pPr>
        <w:widowControl w:val="0"/>
        <w:numPr>
          <w:ilvl w:val="0"/>
          <w:numId w:val="5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390FBA">
        <w:rPr>
          <w:rFonts w:eastAsia="Calibri"/>
          <w:b/>
          <w:sz w:val="28"/>
          <w:szCs w:val="28"/>
          <w:lang w:eastAsia="en-US"/>
        </w:rPr>
        <w:t>Дексаметазон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внутрь или в/в короткими курсами, в возрасте менее 1 года по 250 мкг*3 раза в день, при неэффективности увеличивать до 1 мг*3 раза в день, в возрасте от 1-5 лет начальная доза по 1мг*3 раза в день, можно увеличивать до 2 мг*3 раза в день, в возрасте от 6-12 лет начальная доза по 2</w:t>
      </w:r>
      <w:proofErr w:type="gramEnd"/>
      <w:r w:rsidRPr="00390FBA">
        <w:rPr>
          <w:rFonts w:eastAsia="Calibri"/>
          <w:sz w:val="28"/>
          <w:szCs w:val="28"/>
          <w:lang w:eastAsia="en-US"/>
        </w:rPr>
        <w:t xml:space="preserve"> мг*3 раза в день, можно увеличивать до 4 мг*3 раза в день, в возрасте старше 12 лет по 4 мг*3 раза в день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90FBA">
        <w:rPr>
          <w:b/>
          <w:sz w:val="28"/>
          <w:szCs w:val="28"/>
        </w:rPr>
        <w:t>Для воздействия на хеморецепторную триггерную зону:</w:t>
      </w:r>
    </w:p>
    <w:p w:rsidR="00387BC5" w:rsidRPr="00390FBA" w:rsidRDefault="00387BC5" w:rsidP="00D13A64">
      <w:pPr>
        <w:widowControl w:val="0"/>
        <w:numPr>
          <w:ilvl w:val="0"/>
          <w:numId w:val="59"/>
        </w:numPr>
        <w:tabs>
          <w:tab w:val="left" w:pos="567"/>
        </w:tabs>
        <w:overflowPunct w:val="0"/>
        <w:autoSpaceDE w:val="0"/>
        <w:autoSpaceDN w:val="0"/>
        <w:adjustRightInd w:val="0"/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390FBA">
        <w:rPr>
          <w:rFonts w:eastAsia="Calibri"/>
          <w:b/>
          <w:sz w:val="28"/>
          <w:szCs w:val="28"/>
          <w:lang w:eastAsia="en-US"/>
        </w:rPr>
        <w:t>Галоперидол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внутрь, в возрасте от 12-18 лет по 1,5 мг на ночь, увеличивая при необходимости до 1,5 мг*2 раза в сутки (максимально по 5 мг*2 раза в сутки), продолженная подкожная или в/в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инфузия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в возрасте от 1 мес.-12 лет стартовая доза 25 мкг/кг/сутки (максимальная стартовая доза 1,5 мг/сутки), дозу можно увеличивать до максимальной</w:t>
      </w:r>
      <w:proofErr w:type="gramEnd"/>
      <w:r w:rsidRPr="00390FBA">
        <w:rPr>
          <w:rFonts w:eastAsia="Calibri"/>
          <w:sz w:val="28"/>
          <w:szCs w:val="28"/>
          <w:lang w:eastAsia="en-US"/>
        </w:rPr>
        <w:t xml:space="preserve"> 85 мкг/</w:t>
      </w:r>
      <w:proofErr w:type="gramStart"/>
      <w:r w:rsidRPr="00390FBA">
        <w:rPr>
          <w:rFonts w:eastAsia="Calibri"/>
          <w:sz w:val="28"/>
          <w:szCs w:val="28"/>
          <w:lang w:eastAsia="en-US"/>
        </w:rPr>
        <w:t>кг</w:t>
      </w:r>
      <w:proofErr w:type="gramEnd"/>
      <w:r w:rsidRPr="00390FBA">
        <w:rPr>
          <w:rFonts w:eastAsia="Calibri"/>
          <w:sz w:val="28"/>
          <w:szCs w:val="28"/>
          <w:lang w:eastAsia="en-US"/>
        </w:rPr>
        <w:t>/сутки, в возрасте от 12-18 лет стартовая доза 1,5 мг/сутки, возможно увеличение до 5 мг/сутки.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390FBA">
        <w:rPr>
          <w:rFonts w:eastAsia="Calibri"/>
          <w:b/>
          <w:sz w:val="28"/>
          <w:szCs w:val="28"/>
          <w:lang w:eastAsia="en-US"/>
        </w:rPr>
        <w:t>Паллиативная помощь при кровотечении:</w:t>
      </w:r>
    </w:p>
    <w:p w:rsidR="00387BC5" w:rsidRPr="00390FBA" w:rsidRDefault="00387BC5" w:rsidP="00D13A64">
      <w:pPr>
        <w:widowControl w:val="0"/>
        <w:numPr>
          <w:ilvl w:val="0"/>
          <w:numId w:val="5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Особенности паллиативного ухода: разъяснительная и психологическая работа с родителями; темные полотенца и салфетки; при дёсенных кровотечениях – мягкая щетка для чистки зубов, антибактериальные средства для полоскания рта.</w:t>
      </w:r>
    </w:p>
    <w:p w:rsidR="00387BC5" w:rsidRPr="00390FBA" w:rsidRDefault="00387BC5" w:rsidP="00D13A64">
      <w:pPr>
        <w:widowControl w:val="0"/>
        <w:numPr>
          <w:ilvl w:val="0"/>
          <w:numId w:val="5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>Особенности паллиативного лечения: профилактика кровотечений – у менструирующей девушки – оральные контрацептивы, при дисфункции печени с нарушением свертывания – препараты витамина</w:t>
      </w:r>
      <w:proofErr w:type="gramStart"/>
      <w:r w:rsidRPr="00390FBA">
        <w:rPr>
          <w:rFonts w:eastAsia="Calibri"/>
          <w:sz w:val="28"/>
          <w:szCs w:val="28"/>
          <w:lang w:eastAsia="en-US"/>
        </w:rPr>
        <w:t xml:space="preserve"> К</w:t>
      </w:r>
      <w:proofErr w:type="gramEnd"/>
      <w:r w:rsidRPr="00390FBA">
        <w:rPr>
          <w:rFonts w:eastAsia="Calibri"/>
          <w:sz w:val="28"/>
          <w:szCs w:val="28"/>
          <w:lang w:eastAsia="en-US"/>
        </w:rPr>
        <w:t xml:space="preserve"> перорально, при низком уровне тромбоцитов –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тромбоцитарные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трансфузии.</w:t>
      </w:r>
    </w:p>
    <w:p w:rsidR="00387BC5" w:rsidRPr="00390FBA" w:rsidRDefault="00387BC5" w:rsidP="00D13A64">
      <w:pPr>
        <w:widowControl w:val="0"/>
        <w:numPr>
          <w:ilvl w:val="0"/>
          <w:numId w:val="59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Местное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гемостатическое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лечение:</w:t>
      </w:r>
    </w:p>
    <w:p w:rsidR="00387BC5" w:rsidRPr="00390FBA" w:rsidRDefault="00387BC5" w:rsidP="00D13A64">
      <w:pPr>
        <w:widowControl w:val="0"/>
        <w:numPr>
          <w:ilvl w:val="0"/>
          <w:numId w:val="6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90FBA">
        <w:rPr>
          <w:rFonts w:eastAsia="Calibri"/>
          <w:sz w:val="28"/>
          <w:szCs w:val="28"/>
          <w:lang w:eastAsia="en-US"/>
        </w:rPr>
        <w:t xml:space="preserve">аппликация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эпинефрина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1:1000 (смочить марлю и наложить на рану или кровоточащую слизистую оболочку);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гемостатические</w:t>
      </w:r>
      <w:proofErr w:type="spellEnd"/>
      <w:r w:rsidRPr="00390FBA">
        <w:rPr>
          <w:rFonts w:eastAsia="Calibri"/>
          <w:sz w:val="28"/>
          <w:szCs w:val="28"/>
          <w:lang w:eastAsia="en-US"/>
        </w:rPr>
        <w:t xml:space="preserve"> покрытия (губки, </w:t>
      </w:r>
      <w:proofErr w:type="spellStart"/>
      <w:r w:rsidRPr="00390FBA">
        <w:rPr>
          <w:rFonts w:eastAsia="Calibri"/>
          <w:sz w:val="28"/>
          <w:szCs w:val="28"/>
          <w:lang w:eastAsia="en-US"/>
        </w:rPr>
        <w:t>поликапрон</w:t>
      </w:r>
      <w:proofErr w:type="spellEnd"/>
      <w:r w:rsidRPr="00390FBA">
        <w:rPr>
          <w:rFonts w:eastAsia="Calibri"/>
          <w:sz w:val="28"/>
          <w:szCs w:val="28"/>
          <w:lang w:eastAsia="en-US"/>
        </w:rPr>
        <w:t>) использовать непосредственно на место кровотечения;</w:t>
      </w:r>
    </w:p>
    <w:p w:rsidR="00387BC5" w:rsidRPr="00390FBA" w:rsidRDefault="00387BC5" w:rsidP="00D13A64">
      <w:pPr>
        <w:numPr>
          <w:ilvl w:val="0"/>
          <w:numId w:val="60"/>
        </w:numPr>
        <w:tabs>
          <w:tab w:val="left" w:pos="567"/>
        </w:tabs>
        <w:ind w:left="0" w:firstLine="0"/>
        <w:rPr>
          <w:sz w:val="28"/>
          <w:szCs w:val="28"/>
        </w:rPr>
      </w:pPr>
      <w:r w:rsidRPr="00390FBA">
        <w:rPr>
          <w:sz w:val="28"/>
          <w:szCs w:val="28"/>
        </w:rPr>
        <w:t xml:space="preserve">системное </w:t>
      </w:r>
      <w:proofErr w:type="spellStart"/>
      <w:r w:rsidRPr="00390FBA">
        <w:rPr>
          <w:sz w:val="28"/>
          <w:szCs w:val="28"/>
        </w:rPr>
        <w:t>гемостатическое</w:t>
      </w:r>
      <w:proofErr w:type="spellEnd"/>
      <w:r w:rsidRPr="00390FBA">
        <w:rPr>
          <w:sz w:val="28"/>
          <w:szCs w:val="28"/>
        </w:rPr>
        <w:t xml:space="preserve"> лечение: </w:t>
      </w:r>
      <w:proofErr w:type="spellStart"/>
      <w:r w:rsidRPr="00390FBA">
        <w:rPr>
          <w:sz w:val="28"/>
          <w:szCs w:val="28"/>
        </w:rPr>
        <w:t>этамзилат</w:t>
      </w:r>
      <w:proofErr w:type="spellEnd"/>
      <w:r w:rsidRPr="00390FBA">
        <w:rPr>
          <w:sz w:val="28"/>
          <w:szCs w:val="28"/>
        </w:rPr>
        <w:t xml:space="preserve"> от 10-15 мг/кг/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>, кратность применения – 3 раза/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 xml:space="preserve"> в равных дозах. При наружном применении стерильный тампон, пропитанный </w:t>
      </w:r>
      <w:proofErr w:type="spellStart"/>
      <w:r w:rsidRPr="00390FBA">
        <w:rPr>
          <w:sz w:val="28"/>
          <w:szCs w:val="28"/>
        </w:rPr>
        <w:t>этамзилатом</w:t>
      </w:r>
      <w:proofErr w:type="spellEnd"/>
      <w:r w:rsidRPr="00390FBA">
        <w:rPr>
          <w:sz w:val="28"/>
          <w:szCs w:val="28"/>
        </w:rPr>
        <w:t xml:space="preserve"> (в форме раствора для инъекций) накладывают на рану.</w:t>
      </w:r>
    </w:p>
    <w:p w:rsidR="00387BC5" w:rsidRPr="00390FBA" w:rsidRDefault="00387BC5" w:rsidP="00387BC5">
      <w:pPr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lastRenderedPageBreak/>
        <w:t>Витамин</w:t>
      </w:r>
      <w:proofErr w:type="gramStart"/>
      <w:r w:rsidRPr="00390FBA">
        <w:rPr>
          <w:b/>
          <w:sz w:val="28"/>
          <w:szCs w:val="28"/>
        </w:rPr>
        <w:t xml:space="preserve"> К</w:t>
      </w:r>
      <w:proofErr w:type="gramEnd"/>
      <w:r w:rsidRPr="00390FBA">
        <w:rPr>
          <w:sz w:val="28"/>
          <w:szCs w:val="28"/>
        </w:rPr>
        <w:t xml:space="preserve"> в возрасте от 1 мес. до 12 лет 300 мкг/кг/сутки, старше 12 лет 1 мг (внутрь или парентерально).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90FBA">
        <w:rPr>
          <w:b/>
          <w:sz w:val="28"/>
          <w:szCs w:val="28"/>
        </w:rPr>
        <w:t>Карбамазепин</w:t>
      </w:r>
      <w:proofErr w:type="spellEnd"/>
      <w:r w:rsidRPr="00390FBA">
        <w:rPr>
          <w:sz w:val="28"/>
          <w:szCs w:val="28"/>
        </w:rPr>
        <w:t xml:space="preserve"> – </w:t>
      </w:r>
      <w:r w:rsidRPr="00390FBA">
        <w:rPr>
          <w:bCs/>
          <w:sz w:val="28"/>
          <w:szCs w:val="28"/>
        </w:rPr>
        <w:t>в возрасте до 5 лет</w:t>
      </w:r>
      <w:r w:rsidRPr="00390FBA">
        <w:rPr>
          <w:sz w:val="28"/>
          <w:szCs w:val="28"/>
        </w:rPr>
        <w:t xml:space="preserve"> начальная доза 20-60 мг/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 xml:space="preserve"> с повышением на 20-60 мг каждые два дня, </w:t>
      </w:r>
      <w:r w:rsidRPr="00390FBA">
        <w:rPr>
          <w:bCs/>
          <w:sz w:val="28"/>
          <w:szCs w:val="28"/>
        </w:rPr>
        <w:t>с 5 лет</w:t>
      </w:r>
      <w:r w:rsidRPr="00390FBA">
        <w:rPr>
          <w:sz w:val="28"/>
          <w:szCs w:val="28"/>
        </w:rPr>
        <w:t xml:space="preserve"> начальная доза составляет 100 мг/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>, с последующим повышением на 100 мг в неделю. Поддерживающая доза составляет 10-20 мг/кг массы тела/</w:t>
      </w:r>
      <w:proofErr w:type="spellStart"/>
      <w:r w:rsidRPr="00390FBA">
        <w:rPr>
          <w:sz w:val="28"/>
          <w:szCs w:val="28"/>
        </w:rPr>
        <w:t>сут</w:t>
      </w:r>
      <w:proofErr w:type="spellEnd"/>
      <w:r w:rsidRPr="00390FBA">
        <w:rPr>
          <w:sz w:val="28"/>
          <w:szCs w:val="28"/>
        </w:rPr>
        <w:t xml:space="preserve"> за 2-3 приема. Для обеспечения точного дозирования до 5 лет, необходимо использовать жидкие пероральные лекарственные формы </w:t>
      </w:r>
      <w:proofErr w:type="spellStart"/>
      <w:r w:rsidRPr="00390FBA">
        <w:rPr>
          <w:sz w:val="28"/>
          <w:szCs w:val="28"/>
        </w:rPr>
        <w:t>карбамазепина</w:t>
      </w:r>
      <w:proofErr w:type="spellEnd"/>
      <w:r w:rsidRPr="00390FBA">
        <w:rPr>
          <w:sz w:val="28"/>
          <w:szCs w:val="28"/>
        </w:rPr>
        <w:t>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7BC5" w:rsidRPr="00390FBA" w:rsidRDefault="00387BC5" w:rsidP="00D13A64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Дальнейшее ведение</w:t>
      </w:r>
      <w:r w:rsidRPr="00390FBA">
        <w:rPr>
          <w:sz w:val="28"/>
          <w:szCs w:val="28"/>
        </w:rPr>
        <w:t xml:space="preserve"> – по улучшению состояния пациенты выписываются домой, под наблюдение педиатра, врача общей практики. В местах, где доступна мобильная паллиативная бригада, осмотр больного на дому по обращаемости.</w:t>
      </w:r>
    </w:p>
    <w:p w:rsidR="00387BC5" w:rsidRPr="00390FBA" w:rsidRDefault="00387BC5" w:rsidP="00387BC5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7BC5" w:rsidRPr="00390FBA" w:rsidRDefault="00387BC5" w:rsidP="00D13A64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90FBA">
        <w:rPr>
          <w:b/>
          <w:sz w:val="28"/>
          <w:szCs w:val="28"/>
        </w:rPr>
        <w:t>Индикаторы эффективности</w:t>
      </w:r>
      <w:r w:rsidRPr="00390FBA">
        <w:rPr>
          <w:sz w:val="28"/>
          <w:szCs w:val="28"/>
        </w:rPr>
        <w:t xml:space="preserve"> – купирование болевого синдрома, рвоты, судорог, кровотечения.</w:t>
      </w:r>
    </w:p>
    <w:p w:rsidR="00740287" w:rsidRPr="00390FBA" w:rsidRDefault="00740287" w:rsidP="00A06567">
      <w:pPr>
        <w:rPr>
          <w:szCs w:val="28"/>
        </w:rPr>
      </w:pPr>
    </w:p>
    <w:sectPr w:rsidR="00740287" w:rsidRPr="00390FBA" w:rsidSect="006D3FD8">
      <w:footerReference w:type="default" r:id="rId14"/>
      <w:pgSz w:w="11906" w:h="16838"/>
      <w:pgMar w:top="1021" w:right="851" w:bottom="1134" w:left="1134" w:header="708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36B" w:rsidRDefault="0081036B" w:rsidP="00910D77">
      <w:r>
        <w:separator/>
      </w:r>
    </w:p>
  </w:endnote>
  <w:endnote w:type="continuationSeparator" w:id="0">
    <w:p w:rsidR="0081036B" w:rsidRDefault="0081036B" w:rsidP="0091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95610"/>
      <w:docPartObj>
        <w:docPartGallery w:val="Page Numbers (Bottom of Page)"/>
        <w:docPartUnique/>
      </w:docPartObj>
    </w:sdtPr>
    <w:sdtEndPr/>
    <w:sdtContent>
      <w:p w:rsidR="005E0D1C" w:rsidRDefault="005E0D1C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2A9" w:rsidRPr="000952A9">
          <w:rPr>
            <w:noProof/>
            <w:lang w:val="tr-TR"/>
          </w:rPr>
          <w:t>14</w:t>
        </w:r>
        <w:r>
          <w:rPr>
            <w:noProof/>
            <w:lang w:val="tr-TR"/>
          </w:rPr>
          <w:fldChar w:fldCharType="end"/>
        </w:r>
      </w:p>
    </w:sdtContent>
  </w:sdt>
  <w:p w:rsidR="005E0D1C" w:rsidRDefault="005E0D1C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016409"/>
      <w:docPartObj>
        <w:docPartGallery w:val="Page Numbers (Bottom of Page)"/>
        <w:docPartUnique/>
      </w:docPartObj>
    </w:sdtPr>
    <w:sdtEndPr/>
    <w:sdtContent>
      <w:p w:rsidR="005E0D1C" w:rsidRDefault="005E0D1C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2A9" w:rsidRPr="000952A9">
          <w:rPr>
            <w:noProof/>
            <w:lang w:val="tr-TR"/>
          </w:rPr>
          <w:t>37</w:t>
        </w:r>
        <w:r>
          <w:rPr>
            <w:noProof/>
            <w:lang w:val="tr-TR"/>
          </w:rPr>
          <w:fldChar w:fldCharType="end"/>
        </w:r>
      </w:p>
    </w:sdtContent>
  </w:sdt>
  <w:p w:rsidR="005E0D1C" w:rsidRDefault="005E0D1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36B" w:rsidRDefault="0081036B" w:rsidP="00910D77">
      <w:r>
        <w:separator/>
      </w:r>
    </w:p>
  </w:footnote>
  <w:footnote w:type="continuationSeparator" w:id="0">
    <w:p w:rsidR="0081036B" w:rsidRDefault="0081036B" w:rsidP="00910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9A3"/>
    <w:multiLevelType w:val="hybridMultilevel"/>
    <w:tmpl w:val="5E1A6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84A86"/>
    <w:multiLevelType w:val="hybridMultilevel"/>
    <w:tmpl w:val="733C57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A088F3BA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1C2ACCAA">
      <w:start w:val="17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2766E"/>
    <w:multiLevelType w:val="hybridMultilevel"/>
    <w:tmpl w:val="7CEAB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32EE3"/>
    <w:multiLevelType w:val="hybridMultilevel"/>
    <w:tmpl w:val="D2C671EC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C44C2"/>
    <w:multiLevelType w:val="hybridMultilevel"/>
    <w:tmpl w:val="28B02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C28AF"/>
    <w:multiLevelType w:val="hybridMultilevel"/>
    <w:tmpl w:val="8F1EDA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65020"/>
    <w:multiLevelType w:val="hybridMultilevel"/>
    <w:tmpl w:val="377E5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06AED"/>
    <w:multiLevelType w:val="hybridMultilevel"/>
    <w:tmpl w:val="A65451E0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4043E4"/>
    <w:multiLevelType w:val="hybridMultilevel"/>
    <w:tmpl w:val="ADCE68B4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B105DF"/>
    <w:multiLevelType w:val="hybridMultilevel"/>
    <w:tmpl w:val="8BF4A1CE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5B607C"/>
    <w:multiLevelType w:val="hybridMultilevel"/>
    <w:tmpl w:val="1AF0E9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A8E76CA"/>
    <w:multiLevelType w:val="hybridMultilevel"/>
    <w:tmpl w:val="67E2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2A60F2"/>
    <w:multiLevelType w:val="hybridMultilevel"/>
    <w:tmpl w:val="CEAE7B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310AB4"/>
    <w:multiLevelType w:val="hybridMultilevel"/>
    <w:tmpl w:val="A7F03C08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962B06"/>
    <w:multiLevelType w:val="hybridMultilevel"/>
    <w:tmpl w:val="605AB9DC"/>
    <w:lvl w:ilvl="0" w:tplc="62361792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AB1C81"/>
    <w:multiLevelType w:val="hybridMultilevel"/>
    <w:tmpl w:val="8D961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CB77DC"/>
    <w:multiLevelType w:val="hybridMultilevel"/>
    <w:tmpl w:val="B846C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1417E8"/>
    <w:multiLevelType w:val="hybridMultilevel"/>
    <w:tmpl w:val="B22A732A"/>
    <w:lvl w:ilvl="0" w:tplc="041F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>
    <w:nsid w:val="239C51A1"/>
    <w:multiLevelType w:val="hybridMultilevel"/>
    <w:tmpl w:val="83863A3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29531ACB"/>
    <w:multiLevelType w:val="hybridMultilevel"/>
    <w:tmpl w:val="E800C5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295B3493"/>
    <w:multiLevelType w:val="hybridMultilevel"/>
    <w:tmpl w:val="7D4C2B4C"/>
    <w:lvl w:ilvl="0" w:tplc="54BAE18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4157B"/>
    <w:multiLevelType w:val="hybridMultilevel"/>
    <w:tmpl w:val="A11AF6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>
    <w:nsid w:val="2E3F73C2"/>
    <w:multiLevelType w:val="hybridMultilevel"/>
    <w:tmpl w:val="452AC7C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2FDC4A8F"/>
    <w:multiLevelType w:val="hybridMultilevel"/>
    <w:tmpl w:val="345AE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8567B4"/>
    <w:multiLevelType w:val="hybridMultilevel"/>
    <w:tmpl w:val="85AC7CA6"/>
    <w:lvl w:ilvl="0" w:tplc="041F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6">
    <w:nsid w:val="31CD3232"/>
    <w:multiLevelType w:val="hybridMultilevel"/>
    <w:tmpl w:val="CAEE8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153750"/>
    <w:multiLevelType w:val="hybridMultilevel"/>
    <w:tmpl w:val="563CA4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733E14"/>
    <w:multiLevelType w:val="hybridMultilevel"/>
    <w:tmpl w:val="93665D6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36B56937"/>
    <w:multiLevelType w:val="hybridMultilevel"/>
    <w:tmpl w:val="FCFCDB72"/>
    <w:lvl w:ilvl="0" w:tplc="041F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  <w:b/>
      </w:rPr>
    </w:lvl>
    <w:lvl w:ilvl="1" w:tplc="64D6DEA8">
      <w:start w:val="1"/>
      <w:numFmt w:val="decimal"/>
      <w:lvlText w:val="%2)"/>
      <w:lvlJc w:val="left"/>
      <w:pPr>
        <w:ind w:left="630" w:hanging="630"/>
      </w:pPr>
      <w:rPr>
        <w:rFonts w:hint="default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0">
    <w:nsid w:val="38474485"/>
    <w:multiLevelType w:val="hybridMultilevel"/>
    <w:tmpl w:val="E6109DC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39913271"/>
    <w:multiLevelType w:val="hybridMultilevel"/>
    <w:tmpl w:val="54BAE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955315"/>
    <w:multiLevelType w:val="hybridMultilevel"/>
    <w:tmpl w:val="17BE23BC"/>
    <w:lvl w:ilvl="0" w:tplc="041F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3">
    <w:nsid w:val="3B7C42F8"/>
    <w:multiLevelType w:val="hybridMultilevel"/>
    <w:tmpl w:val="D6089FC0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C292DE6"/>
    <w:multiLevelType w:val="hybridMultilevel"/>
    <w:tmpl w:val="E3E090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DC03FC4"/>
    <w:multiLevelType w:val="hybridMultilevel"/>
    <w:tmpl w:val="1EA2AE86"/>
    <w:lvl w:ilvl="0" w:tplc="9BC431F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3F8174CD"/>
    <w:multiLevelType w:val="hybridMultilevel"/>
    <w:tmpl w:val="1DF6B9BE"/>
    <w:lvl w:ilvl="0" w:tplc="21180084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7">
    <w:nsid w:val="415068E4"/>
    <w:multiLevelType w:val="hybridMultilevel"/>
    <w:tmpl w:val="6A2C95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106C53"/>
    <w:multiLevelType w:val="hybridMultilevel"/>
    <w:tmpl w:val="E514CE6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446B7E40"/>
    <w:multiLevelType w:val="hybridMultilevel"/>
    <w:tmpl w:val="3F168B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B6408B6"/>
    <w:multiLevelType w:val="hybridMultilevel"/>
    <w:tmpl w:val="9CA4E408"/>
    <w:lvl w:ilvl="0" w:tplc="2E2A6C62">
      <w:start w:val="1"/>
      <w:numFmt w:val="decimal"/>
      <w:lvlText w:val="%1."/>
      <w:lvlJc w:val="left"/>
      <w:pPr>
        <w:ind w:left="-491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229" w:hanging="360"/>
      </w:pPr>
    </w:lvl>
    <w:lvl w:ilvl="2" w:tplc="ABFA1D10">
      <w:start w:val="1"/>
      <w:numFmt w:val="decimal"/>
      <w:lvlText w:val="%3)"/>
      <w:lvlJc w:val="left"/>
      <w:pPr>
        <w:ind w:left="112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1">
    <w:nsid w:val="4B943381"/>
    <w:multiLevelType w:val="hybridMultilevel"/>
    <w:tmpl w:val="35B82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DE474E0"/>
    <w:multiLevelType w:val="hybridMultilevel"/>
    <w:tmpl w:val="1C4CDB0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55D15DA"/>
    <w:multiLevelType w:val="hybridMultilevel"/>
    <w:tmpl w:val="1EC828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6985496"/>
    <w:multiLevelType w:val="hybridMultilevel"/>
    <w:tmpl w:val="8B7E0978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6D31CC8"/>
    <w:multiLevelType w:val="hybridMultilevel"/>
    <w:tmpl w:val="C596A2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8D83243"/>
    <w:multiLevelType w:val="hybridMultilevel"/>
    <w:tmpl w:val="53B23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A677631"/>
    <w:multiLevelType w:val="hybridMultilevel"/>
    <w:tmpl w:val="0E1C891E"/>
    <w:lvl w:ilvl="0" w:tplc="9BC431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C1F55D4"/>
    <w:multiLevelType w:val="hybridMultilevel"/>
    <w:tmpl w:val="B7F4C03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5C8D5F31"/>
    <w:multiLevelType w:val="hybridMultilevel"/>
    <w:tmpl w:val="7750D9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DCA55F0"/>
    <w:multiLevelType w:val="hybridMultilevel"/>
    <w:tmpl w:val="2C504E04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1">
    <w:nsid w:val="625C27F7"/>
    <w:multiLevelType w:val="hybridMultilevel"/>
    <w:tmpl w:val="8F0E7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33F3390"/>
    <w:multiLevelType w:val="hybridMultilevel"/>
    <w:tmpl w:val="A82083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4142EA2"/>
    <w:multiLevelType w:val="hybridMultilevel"/>
    <w:tmpl w:val="13805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68D728D"/>
    <w:multiLevelType w:val="hybridMultilevel"/>
    <w:tmpl w:val="9C0625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6C84D5D"/>
    <w:multiLevelType w:val="hybridMultilevel"/>
    <w:tmpl w:val="42669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83216F5"/>
    <w:multiLevelType w:val="hybridMultilevel"/>
    <w:tmpl w:val="E28CDAC6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57">
    <w:nsid w:val="686B1E12"/>
    <w:multiLevelType w:val="hybridMultilevel"/>
    <w:tmpl w:val="C540C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CD33E2"/>
    <w:multiLevelType w:val="hybridMultilevel"/>
    <w:tmpl w:val="67D6106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6E1728F2"/>
    <w:multiLevelType w:val="hybridMultilevel"/>
    <w:tmpl w:val="33E89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BD855E8"/>
    <w:multiLevelType w:val="multilevel"/>
    <w:tmpl w:val="1A242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u w:val="none"/>
      </w:rPr>
    </w:lvl>
  </w:abstractNum>
  <w:abstractNum w:abstractNumId="61">
    <w:nsid w:val="7E6F440A"/>
    <w:multiLevelType w:val="hybridMultilevel"/>
    <w:tmpl w:val="A960400A"/>
    <w:lvl w:ilvl="0" w:tplc="3E50EFEA">
      <w:start w:val="8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6"/>
  </w:num>
  <w:num w:numId="2">
    <w:abstractNumId w:val="9"/>
  </w:num>
  <w:num w:numId="3">
    <w:abstractNumId w:val="19"/>
  </w:num>
  <w:num w:numId="4">
    <w:abstractNumId w:val="50"/>
  </w:num>
  <w:num w:numId="5">
    <w:abstractNumId w:val="20"/>
  </w:num>
  <w:num w:numId="6">
    <w:abstractNumId w:val="51"/>
  </w:num>
  <w:num w:numId="7">
    <w:abstractNumId w:val="61"/>
  </w:num>
  <w:num w:numId="8">
    <w:abstractNumId w:val="56"/>
  </w:num>
  <w:num w:numId="9">
    <w:abstractNumId w:val="40"/>
  </w:num>
  <w:num w:numId="10">
    <w:abstractNumId w:val="49"/>
  </w:num>
  <w:num w:numId="11">
    <w:abstractNumId w:val="23"/>
  </w:num>
  <w:num w:numId="12">
    <w:abstractNumId w:val="13"/>
  </w:num>
  <w:num w:numId="13">
    <w:abstractNumId w:val="52"/>
  </w:num>
  <w:num w:numId="14">
    <w:abstractNumId w:val="39"/>
  </w:num>
  <w:num w:numId="15">
    <w:abstractNumId w:val="4"/>
  </w:num>
  <w:num w:numId="16">
    <w:abstractNumId w:val="37"/>
  </w:num>
  <w:num w:numId="17">
    <w:abstractNumId w:val="18"/>
  </w:num>
  <w:num w:numId="18">
    <w:abstractNumId w:val="32"/>
  </w:num>
  <w:num w:numId="19">
    <w:abstractNumId w:val="46"/>
  </w:num>
  <w:num w:numId="20">
    <w:abstractNumId w:val="26"/>
  </w:num>
  <w:num w:numId="21">
    <w:abstractNumId w:val="0"/>
  </w:num>
  <w:num w:numId="22">
    <w:abstractNumId w:val="16"/>
  </w:num>
  <w:num w:numId="23">
    <w:abstractNumId w:val="34"/>
  </w:num>
  <w:num w:numId="24">
    <w:abstractNumId w:val="43"/>
  </w:num>
  <w:num w:numId="25">
    <w:abstractNumId w:val="27"/>
  </w:num>
  <w:num w:numId="26">
    <w:abstractNumId w:val="53"/>
  </w:num>
  <w:num w:numId="27">
    <w:abstractNumId w:val="57"/>
  </w:num>
  <w:num w:numId="28">
    <w:abstractNumId w:val="55"/>
  </w:num>
  <w:num w:numId="29">
    <w:abstractNumId w:val="54"/>
  </w:num>
  <w:num w:numId="30">
    <w:abstractNumId w:val="25"/>
  </w:num>
  <w:num w:numId="31">
    <w:abstractNumId w:val="29"/>
  </w:num>
  <w:num w:numId="32">
    <w:abstractNumId w:val="31"/>
  </w:num>
  <w:num w:numId="33">
    <w:abstractNumId w:val="60"/>
  </w:num>
  <w:num w:numId="34">
    <w:abstractNumId w:val="21"/>
  </w:num>
  <w:num w:numId="35">
    <w:abstractNumId w:val="17"/>
  </w:num>
  <w:num w:numId="36">
    <w:abstractNumId w:val="12"/>
  </w:num>
  <w:num w:numId="37">
    <w:abstractNumId w:val="11"/>
  </w:num>
  <w:num w:numId="38">
    <w:abstractNumId w:val="2"/>
  </w:num>
  <w:num w:numId="39">
    <w:abstractNumId w:val="22"/>
  </w:num>
  <w:num w:numId="40">
    <w:abstractNumId w:val="58"/>
  </w:num>
  <w:num w:numId="41">
    <w:abstractNumId w:val="38"/>
  </w:num>
  <w:num w:numId="42">
    <w:abstractNumId w:val="42"/>
  </w:num>
  <w:num w:numId="43">
    <w:abstractNumId w:val="48"/>
  </w:num>
  <w:num w:numId="44">
    <w:abstractNumId w:val="28"/>
  </w:num>
  <w:num w:numId="45">
    <w:abstractNumId w:val="30"/>
  </w:num>
  <w:num w:numId="46">
    <w:abstractNumId w:val="6"/>
  </w:num>
  <w:num w:numId="47">
    <w:abstractNumId w:val="1"/>
  </w:num>
  <w:num w:numId="48">
    <w:abstractNumId w:val="15"/>
  </w:num>
  <w:num w:numId="49">
    <w:abstractNumId w:val="35"/>
  </w:num>
  <w:num w:numId="50">
    <w:abstractNumId w:val="10"/>
  </w:num>
  <w:num w:numId="51">
    <w:abstractNumId w:val="59"/>
  </w:num>
  <w:num w:numId="52">
    <w:abstractNumId w:val="33"/>
  </w:num>
  <w:num w:numId="53">
    <w:abstractNumId w:val="14"/>
  </w:num>
  <w:num w:numId="54">
    <w:abstractNumId w:val="8"/>
  </w:num>
  <w:num w:numId="55">
    <w:abstractNumId w:val="7"/>
  </w:num>
  <w:num w:numId="56">
    <w:abstractNumId w:val="45"/>
  </w:num>
  <w:num w:numId="57">
    <w:abstractNumId w:val="47"/>
  </w:num>
  <w:num w:numId="58">
    <w:abstractNumId w:val="24"/>
  </w:num>
  <w:num w:numId="59">
    <w:abstractNumId w:val="5"/>
  </w:num>
  <w:num w:numId="60">
    <w:abstractNumId w:val="44"/>
  </w:num>
  <w:num w:numId="61">
    <w:abstractNumId w:val="3"/>
  </w:num>
  <w:num w:numId="62">
    <w:abstractNumId w:val="4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D2B"/>
    <w:rsid w:val="0002120F"/>
    <w:rsid w:val="00041794"/>
    <w:rsid w:val="000564B8"/>
    <w:rsid w:val="0007323A"/>
    <w:rsid w:val="0009057C"/>
    <w:rsid w:val="00091BAB"/>
    <w:rsid w:val="000952A9"/>
    <w:rsid w:val="000B16A0"/>
    <w:rsid w:val="000D4435"/>
    <w:rsid w:val="000D6EB4"/>
    <w:rsid w:val="000E0BC7"/>
    <w:rsid w:val="00102AB8"/>
    <w:rsid w:val="00104782"/>
    <w:rsid w:val="00111B99"/>
    <w:rsid w:val="00137570"/>
    <w:rsid w:val="001943CC"/>
    <w:rsid w:val="001C349C"/>
    <w:rsid w:val="001F229B"/>
    <w:rsid w:val="00211A79"/>
    <w:rsid w:val="002148C9"/>
    <w:rsid w:val="00237D06"/>
    <w:rsid w:val="002402FE"/>
    <w:rsid w:val="0024614F"/>
    <w:rsid w:val="00295080"/>
    <w:rsid w:val="002A5344"/>
    <w:rsid w:val="002C6ACB"/>
    <w:rsid w:val="002D754C"/>
    <w:rsid w:val="002F550D"/>
    <w:rsid w:val="00302C6C"/>
    <w:rsid w:val="00311E71"/>
    <w:rsid w:val="00387BC5"/>
    <w:rsid w:val="00390FBA"/>
    <w:rsid w:val="003A6B2F"/>
    <w:rsid w:val="003B0AB5"/>
    <w:rsid w:val="003B144E"/>
    <w:rsid w:val="003E1D06"/>
    <w:rsid w:val="003F142F"/>
    <w:rsid w:val="00416304"/>
    <w:rsid w:val="004174A0"/>
    <w:rsid w:val="00444C38"/>
    <w:rsid w:val="00453E59"/>
    <w:rsid w:val="00454DAC"/>
    <w:rsid w:val="004A2DE3"/>
    <w:rsid w:val="004A6205"/>
    <w:rsid w:val="004C7F72"/>
    <w:rsid w:val="004D07AF"/>
    <w:rsid w:val="004D4410"/>
    <w:rsid w:val="004D5605"/>
    <w:rsid w:val="004F05C5"/>
    <w:rsid w:val="004F65E0"/>
    <w:rsid w:val="005073BF"/>
    <w:rsid w:val="0052758B"/>
    <w:rsid w:val="0054778D"/>
    <w:rsid w:val="00597656"/>
    <w:rsid w:val="005E0D1C"/>
    <w:rsid w:val="006136E1"/>
    <w:rsid w:val="006332DB"/>
    <w:rsid w:val="00641C21"/>
    <w:rsid w:val="006557BA"/>
    <w:rsid w:val="00660625"/>
    <w:rsid w:val="0067260F"/>
    <w:rsid w:val="00695486"/>
    <w:rsid w:val="006B3FE8"/>
    <w:rsid w:val="006C5B90"/>
    <w:rsid w:val="006D0678"/>
    <w:rsid w:val="006D2DB2"/>
    <w:rsid w:val="006D3FD8"/>
    <w:rsid w:val="006D4054"/>
    <w:rsid w:val="00703F8B"/>
    <w:rsid w:val="0071026F"/>
    <w:rsid w:val="00740287"/>
    <w:rsid w:val="007658E8"/>
    <w:rsid w:val="007A26C1"/>
    <w:rsid w:val="007B29CD"/>
    <w:rsid w:val="007C06E6"/>
    <w:rsid w:val="007C1C64"/>
    <w:rsid w:val="007D4011"/>
    <w:rsid w:val="007E1DF8"/>
    <w:rsid w:val="00800D2B"/>
    <w:rsid w:val="00800ED8"/>
    <w:rsid w:val="00806309"/>
    <w:rsid w:val="0081036B"/>
    <w:rsid w:val="008541E1"/>
    <w:rsid w:val="00882F79"/>
    <w:rsid w:val="008A5799"/>
    <w:rsid w:val="008C78EC"/>
    <w:rsid w:val="008D544D"/>
    <w:rsid w:val="00910D77"/>
    <w:rsid w:val="00952662"/>
    <w:rsid w:val="009825F9"/>
    <w:rsid w:val="00985F4B"/>
    <w:rsid w:val="009A5A9C"/>
    <w:rsid w:val="009C7AC9"/>
    <w:rsid w:val="009D5522"/>
    <w:rsid w:val="009E26C9"/>
    <w:rsid w:val="00A06567"/>
    <w:rsid w:val="00A1612F"/>
    <w:rsid w:val="00A32189"/>
    <w:rsid w:val="00AA64E5"/>
    <w:rsid w:val="00AC412A"/>
    <w:rsid w:val="00AD156A"/>
    <w:rsid w:val="00AE7580"/>
    <w:rsid w:val="00B11815"/>
    <w:rsid w:val="00B4163A"/>
    <w:rsid w:val="00B41AE1"/>
    <w:rsid w:val="00B452B4"/>
    <w:rsid w:val="00B80219"/>
    <w:rsid w:val="00BB0AD2"/>
    <w:rsid w:val="00BD181D"/>
    <w:rsid w:val="00BE7C28"/>
    <w:rsid w:val="00C020FD"/>
    <w:rsid w:val="00C04138"/>
    <w:rsid w:val="00C13FF0"/>
    <w:rsid w:val="00C332EB"/>
    <w:rsid w:val="00C362B9"/>
    <w:rsid w:val="00C60B09"/>
    <w:rsid w:val="00C72438"/>
    <w:rsid w:val="00C917BC"/>
    <w:rsid w:val="00CA4250"/>
    <w:rsid w:val="00CB133E"/>
    <w:rsid w:val="00CE323B"/>
    <w:rsid w:val="00CF5969"/>
    <w:rsid w:val="00D13A64"/>
    <w:rsid w:val="00D31609"/>
    <w:rsid w:val="00D53286"/>
    <w:rsid w:val="00D70EBC"/>
    <w:rsid w:val="00D82267"/>
    <w:rsid w:val="00DD2873"/>
    <w:rsid w:val="00E036AD"/>
    <w:rsid w:val="00E208CC"/>
    <w:rsid w:val="00E3417E"/>
    <w:rsid w:val="00E65296"/>
    <w:rsid w:val="00E90F3B"/>
    <w:rsid w:val="00EA7CB6"/>
    <w:rsid w:val="00EB565D"/>
    <w:rsid w:val="00EE7117"/>
    <w:rsid w:val="00EF3659"/>
    <w:rsid w:val="00F05410"/>
    <w:rsid w:val="00F241C3"/>
    <w:rsid w:val="00F44C17"/>
    <w:rsid w:val="00F821D5"/>
    <w:rsid w:val="00F94004"/>
    <w:rsid w:val="00FB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  <o:rules v:ext="edit">
        <o:r id="V:Rule1" type="connector" idref="#_x0000_s1115"/>
        <o:r id="V:Rule2" type="connector" idref="#_x0000_s1110"/>
        <o:r id="V:Rule3" type="connector" idref="#_x0000_s1112"/>
        <o:r id="V:Rule4" type="connector" idref="#_x0000_s1111"/>
        <o:r id="V:Rule5" type="connector" idref="#_x0000_s1089"/>
        <o:r id="V:Rule6" type="connector" idref="#_x0000_s1113"/>
        <o:r id="V:Rule7" type="connector" idref="#_x0000_s1093"/>
        <o:r id="V:Rule8" type="connector" idref="#_x0000_s1119"/>
        <o:r id="V:Rule9" type="connector" idref="#_x0000_s1095"/>
        <o:r id="V:Rule10" type="connector" idref="#_x0000_s1125"/>
        <o:r id="V:Rule11" type="connector" idref="#_x0000_s1109"/>
        <o:r id="V:Rule12" type="connector" idref="#_x0000_s1087"/>
        <o:r id="V:Rule13" type="connector" idref="#_x0000_s1108"/>
        <o:r id="V:Rule14" type="connector" idref="#_x0000_s1117"/>
        <o:r id="V:Rule15" type="connector" idref="#_x0000_s1107"/>
        <o:r id="V:Rule16" type="connector" idref="#_x0000_s1088"/>
        <o:r id="V:Rule17" type="connector" idref="#_x0000_s1114"/>
        <o:r id="V:Rule18" type="connector" idref="#_x0000_s1118"/>
        <o:r id="V:Rule19" type="connector" idref="#_x0000_s1129"/>
        <o:r id="V:Rule20" type="connector" idref="#_x0000_s1097"/>
        <o:r id="V:Rule21" type="connector" idref="#_x0000_s1126"/>
        <o:r id="V:Rule22" type="connector" idref="#_x0000_s1116"/>
        <o:r id="V:Rule23" type="connector" idref="#_x0000_s1128"/>
        <o:r id="V:Rule24" type="connector" idref="#_x0000_s11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00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00D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800D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800D2B"/>
    <w:pPr>
      <w:keepNext/>
      <w:outlineLvl w:val="3"/>
    </w:pPr>
    <w:rPr>
      <w:b/>
      <w:bCs/>
      <w:sz w:val="22"/>
      <w:szCs w:val="22"/>
      <w:lang w:val="cs-CZ" w:eastAsia="cs-CZ" w:bidi="he-IL"/>
    </w:rPr>
  </w:style>
  <w:style w:type="paragraph" w:styleId="5">
    <w:name w:val="heading 5"/>
    <w:basedOn w:val="a"/>
    <w:next w:val="a"/>
    <w:link w:val="50"/>
    <w:uiPriority w:val="99"/>
    <w:qFormat/>
    <w:rsid w:val="00800D2B"/>
    <w:pPr>
      <w:keepNext/>
      <w:outlineLvl w:val="4"/>
    </w:pPr>
    <w:rPr>
      <w:b/>
      <w:bCs/>
      <w:lang w:val="en-US" w:eastAsia="cs-CZ" w:bidi="he-IL"/>
    </w:rPr>
  </w:style>
  <w:style w:type="paragraph" w:styleId="6">
    <w:name w:val="heading 6"/>
    <w:basedOn w:val="a"/>
    <w:next w:val="a"/>
    <w:link w:val="60"/>
    <w:uiPriority w:val="99"/>
    <w:qFormat/>
    <w:rsid w:val="00800D2B"/>
    <w:pPr>
      <w:keepNext/>
      <w:jc w:val="center"/>
      <w:outlineLvl w:val="5"/>
    </w:pPr>
    <w:rPr>
      <w:lang w:val="cs-CZ" w:eastAsia="cs-CZ" w:bidi="he-IL"/>
    </w:rPr>
  </w:style>
  <w:style w:type="paragraph" w:styleId="7">
    <w:name w:val="heading 7"/>
    <w:basedOn w:val="a"/>
    <w:next w:val="a"/>
    <w:link w:val="70"/>
    <w:uiPriority w:val="99"/>
    <w:qFormat/>
    <w:rsid w:val="00800D2B"/>
    <w:pPr>
      <w:keepNext/>
      <w:ind w:firstLine="708"/>
      <w:outlineLvl w:val="6"/>
    </w:pPr>
    <w:rPr>
      <w:u w:val="single"/>
      <w:lang w:val="cs-CZ" w:eastAsia="cs-CZ" w:bidi="he-IL"/>
    </w:rPr>
  </w:style>
  <w:style w:type="paragraph" w:styleId="8">
    <w:name w:val="heading 8"/>
    <w:basedOn w:val="a"/>
    <w:next w:val="a"/>
    <w:link w:val="80"/>
    <w:uiPriority w:val="99"/>
    <w:qFormat/>
    <w:rsid w:val="00800D2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sz w:val="28"/>
      <w:szCs w:val="28"/>
      <w:lang w:val="cs-CZ" w:eastAsia="cs-CZ" w:bidi="he-IL"/>
    </w:rPr>
  </w:style>
  <w:style w:type="paragraph" w:styleId="9">
    <w:name w:val="heading 9"/>
    <w:basedOn w:val="a"/>
    <w:next w:val="a"/>
    <w:link w:val="90"/>
    <w:uiPriority w:val="99"/>
    <w:qFormat/>
    <w:rsid w:val="00800D2B"/>
    <w:pPr>
      <w:keepNext/>
      <w:jc w:val="center"/>
      <w:outlineLvl w:val="8"/>
    </w:pPr>
    <w:rPr>
      <w:b/>
      <w:bCs/>
      <w:lang w:val="cs-CZ" w:eastAsia="cs-CZ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00D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00D2B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00D2B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00D2B"/>
    <w:rPr>
      <w:rFonts w:ascii="Times New Roman" w:eastAsia="Times New Roman" w:hAnsi="Times New Roman" w:cs="Times New Roman"/>
      <w:b/>
      <w:bCs/>
      <w:lang w:val="cs-CZ" w:eastAsia="cs-CZ" w:bidi="he-IL"/>
    </w:rPr>
  </w:style>
  <w:style w:type="character" w:customStyle="1" w:styleId="50">
    <w:name w:val="Заголовок 5 Знак"/>
    <w:basedOn w:val="a0"/>
    <w:link w:val="5"/>
    <w:uiPriority w:val="99"/>
    <w:rsid w:val="00800D2B"/>
    <w:rPr>
      <w:rFonts w:ascii="Times New Roman" w:eastAsia="Times New Roman" w:hAnsi="Times New Roman" w:cs="Times New Roman"/>
      <w:b/>
      <w:bCs/>
      <w:sz w:val="24"/>
      <w:szCs w:val="24"/>
      <w:lang w:val="en-US" w:eastAsia="cs-CZ" w:bidi="he-IL"/>
    </w:rPr>
  </w:style>
  <w:style w:type="character" w:customStyle="1" w:styleId="60">
    <w:name w:val="Заголовок 6 Знак"/>
    <w:basedOn w:val="a0"/>
    <w:link w:val="6"/>
    <w:uiPriority w:val="99"/>
    <w:rsid w:val="00800D2B"/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character" w:customStyle="1" w:styleId="70">
    <w:name w:val="Заголовок 7 Знак"/>
    <w:basedOn w:val="a0"/>
    <w:link w:val="7"/>
    <w:uiPriority w:val="99"/>
    <w:rsid w:val="00800D2B"/>
    <w:rPr>
      <w:rFonts w:ascii="Times New Roman" w:eastAsia="Times New Roman" w:hAnsi="Times New Roman" w:cs="Times New Roman"/>
      <w:sz w:val="24"/>
      <w:szCs w:val="24"/>
      <w:u w:val="single"/>
      <w:lang w:val="cs-CZ" w:eastAsia="cs-CZ" w:bidi="he-IL"/>
    </w:rPr>
  </w:style>
  <w:style w:type="character" w:customStyle="1" w:styleId="80">
    <w:name w:val="Заголовок 8 Знак"/>
    <w:basedOn w:val="a0"/>
    <w:link w:val="8"/>
    <w:uiPriority w:val="99"/>
    <w:rsid w:val="00800D2B"/>
    <w:rPr>
      <w:rFonts w:ascii="Times New Roman" w:eastAsia="Times New Roman" w:hAnsi="Times New Roman" w:cs="Times New Roman"/>
      <w:sz w:val="28"/>
      <w:szCs w:val="28"/>
      <w:lang w:val="cs-CZ" w:eastAsia="cs-CZ" w:bidi="he-IL"/>
    </w:rPr>
  </w:style>
  <w:style w:type="character" w:customStyle="1" w:styleId="90">
    <w:name w:val="Заголовок 9 Знак"/>
    <w:basedOn w:val="a0"/>
    <w:link w:val="9"/>
    <w:uiPriority w:val="99"/>
    <w:rsid w:val="00800D2B"/>
    <w:rPr>
      <w:rFonts w:ascii="Times New Roman" w:eastAsia="Times New Roman" w:hAnsi="Times New Roman" w:cs="Times New Roman"/>
      <w:b/>
      <w:bCs/>
      <w:sz w:val="24"/>
      <w:szCs w:val="24"/>
      <w:lang w:val="cs-CZ" w:eastAsia="cs-CZ" w:bidi="he-IL"/>
    </w:rPr>
  </w:style>
  <w:style w:type="paragraph" w:styleId="a3">
    <w:name w:val="List Paragraph"/>
    <w:basedOn w:val="a"/>
    <w:uiPriority w:val="34"/>
    <w:qFormat/>
    <w:rsid w:val="00800D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D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2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00D2B"/>
    <w:pPr>
      <w:spacing w:after="0" w:line="240" w:lineRule="auto"/>
    </w:pPr>
    <w:rPr>
      <w:lang w:val="kk-KZ"/>
    </w:rPr>
  </w:style>
  <w:style w:type="character" w:customStyle="1" w:styleId="a7">
    <w:name w:val="Основной текст + Полужирный"/>
    <w:basedOn w:val="a0"/>
    <w:rsid w:val="00800D2B"/>
    <w:rPr>
      <w:rFonts w:ascii="Franklin Gothic Book" w:eastAsia="Franklin Gothic Book" w:hAnsi="Franklin Gothic Book" w:cs="Franklin Gothic Book"/>
      <w:b/>
      <w:bCs/>
      <w:spacing w:val="1"/>
      <w:sz w:val="17"/>
      <w:szCs w:val="17"/>
      <w:shd w:val="clear" w:color="auto" w:fill="FFFFFF"/>
    </w:rPr>
  </w:style>
  <w:style w:type="paragraph" w:styleId="31">
    <w:name w:val="Body Text 3"/>
    <w:basedOn w:val="a"/>
    <w:link w:val="32"/>
    <w:uiPriority w:val="99"/>
    <w:rsid w:val="00800D2B"/>
    <w:pPr>
      <w:spacing w:after="120"/>
    </w:pPr>
    <w:rPr>
      <w:rFonts w:eastAsiaTheme="minorEastAsia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00D2B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800D2B"/>
    <w:rPr>
      <w:b/>
      <w:bCs/>
    </w:rPr>
  </w:style>
  <w:style w:type="paragraph" w:styleId="a9">
    <w:name w:val="Body Text"/>
    <w:basedOn w:val="a"/>
    <w:link w:val="aa"/>
    <w:uiPriority w:val="99"/>
    <w:unhideWhenUsed/>
    <w:rsid w:val="00800D2B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kk-KZ" w:eastAsia="en-US"/>
    </w:rPr>
  </w:style>
  <w:style w:type="character" w:customStyle="1" w:styleId="aa">
    <w:name w:val="Основной текст Знак"/>
    <w:basedOn w:val="a0"/>
    <w:link w:val="a9"/>
    <w:uiPriority w:val="99"/>
    <w:rsid w:val="00800D2B"/>
    <w:rPr>
      <w:lang w:val="kk-KZ"/>
    </w:rPr>
  </w:style>
  <w:style w:type="paragraph" w:styleId="HTML">
    <w:name w:val="HTML Preformatted"/>
    <w:basedOn w:val="a"/>
    <w:link w:val="HTML0"/>
    <w:uiPriority w:val="99"/>
    <w:rsid w:val="00800D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0D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800D2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00D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normal">
    <w:name w:val="Standard normal"/>
    <w:basedOn w:val="a"/>
    <w:uiPriority w:val="99"/>
    <w:rsid w:val="00800D2B"/>
    <w:pPr>
      <w:spacing w:after="120"/>
      <w:jc w:val="both"/>
    </w:pPr>
    <w:rPr>
      <w:sz w:val="22"/>
      <w:szCs w:val="20"/>
      <w:lang w:val="de-DE" w:eastAsia="de-DE"/>
    </w:rPr>
  </w:style>
  <w:style w:type="paragraph" w:styleId="ab">
    <w:name w:val="Body Text Indent"/>
    <w:basedOn w:val="a"/>
    <w:link w:val="ac"/>
    <w:uiPriority w:val="99"/>
    <w:rsid w:val="00800D2B"/>
    <w:pPr>
      <w:ind w:left="4245"/>
    </w:pPr>
    <w:rPr>
      <w:lang w:val="cs-CZ" w:eastAsia="cs-CZ" w:bidi="he-IL"/>
    </w:rPr>
  </w:style>
  <w:style w:type="character" w:customStyle="1" w:styleId="ac">
    <w:name w:val="Основной текст с отступом Знак"/>
    <w:basedOn w:val="a0"/>
    <w:link w:val="ab"/>
    <w:uiPriority w:val="99"/>
    <w:rsid w:val="00800D2B"/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paragraph" w:styleId="ad">
    <w:name w:val="Title"/>
    <w:basedOn w:val="a"/>
    <w:link w:val="ae"/>
    <w:uiPriority w:val="99"/>
    <w:qFormat/>
    <w:rsid w:val="00800D2B"/>
    <w:pPr>
      <w:widowControl w:val="0"/>
      <w:jc w:val="center"/>
    </w:pPr>
    <w:rPr>
      <w:rFonts w:ascii="Arial" w:hAnsi="Arial"/>
      <w:b/>
      <w:bCs/>
      <w:sz w:val="28"/>
      <w:szCs w:val="28"/>
      <w:lang w:val="de-DE" w:eastAsia="cs-CZ" w:bidi="he-IL"/>
    </w:rPr>
  </w:style>
  <w:style w:type="character" w:customStyle="1" w:styleId="ae">
    <w:name w:val="Название Знак"/>
    <w:basedOn w:val="a0"/>
    <w:link w:val="ad"/>
    <w:uiPriority w:val="99"/>
    <w:rsid w:val="00800D2B"/>
    <w:rPr>
      <w:rFonts w:ascii="Arial" w:eastAsia="Times New Roman" w:hAnsi="Arial" w:cs="Times New Roman"/>
      <w:b/>
      <w:bCs/>
      <w:sz w:val="28"/>
      <w:szCs w:val="28"/>
      <w:lang w:val="de-DE" w:eastAsia="cs-CZ" w:bidi="he-IL"/>
    </w:rPr>
  </w:style>
  <w:style w:type="paragraph" w:styleId="21">
    <w:name w:val="Body Text 2"/>
    <w:basedOn w:val="a"/>
    <w:link w:val="22"/>
    <w:uiPriority w:val="99"/>
    <w:rsid w:val="00800D2B"/>
    <w:rPr>
      <w:lang w:val="cs-CZ" w:eastAsia="cs-CZ" w:bidi="he-IL"/>
    </w:rPr>
  </w:style>
  <w:style w:type="character" w:customStyle="1" w:styleId="22">
    <w:name w:val="Основной текст 2 Знак"/>
    <w:basedOn w:val="a0"/>
    <w:link w:val="21"/>
    <w:uiPriority w:val="99"/>
    <w:rsid w:val="00800D2B"/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paragraph" w:customStyle="1" w:styleId="psmovtabulce">
    <w:name w:val="písmo v tabulce"/>
    <w:basedOn w:val="a"/>
    <w:uiPriority w:val="99"/>
    <w:rsid w:val="00800D2B"/>
    <w:rPr>
      <w:rFonts w:ascii="Times" w:hAnsi="Times"/>
      <w:sz w:val="16"/>
      <w:szCs w:val="16"/>
      <w:lang w:val="cs-CZ" w:eastAsia="cs-CZ" w:bidi="he-IL"/>
    </w:rPr>
  </w:style>
  <w:style w:type="character" w:styleId="af">
    <w:name w:val="Hyperlink"/>
    <w:basedOn w:val="a0"/>
    <w:uiPriority w:val="99"/>
    <w:rsid w:val="00800D2B"/>
    <w:rPr>
      <w:rFonts w:cs="Times New Roman"/>
      <w:color w:val="0000FF"/>
      <w:u w:val="single"/>
    </w:rPr>
  </w:style>
  <w:style w:type="character" w:customStyle="1" w:styleId="af0">
    <w:name w:val="Схема документа Знак"/>
    <w:basedOn w:val="a0"/>
    <w:link w:val="af1"/>
    <w:uiPriority w:val="99"/>
    <w:semiHidden/>
    <w:rsid w:val="00800D2B"/>
    <w:rPr>
      <w:rFonts w:ascii="Tahoma" w:eastAsia="Times New Roman" w:hAnsi="Tahoma" w:cs="Times New Roman"/>
      <w:sz w:val="20"/>
      <w:szCs w:val="20"/>
      <w:shd w:val="clear" w:color="auto" w:fill="000080"/>
      <w:lang w:val="cs-CZ" w:eastAsia="cs-CZ" w:bidi="he-IL"/>
    </w:rPr>
  </w:style>
  <w:style w:type="paragraph" w:styleId="af1">
    <w:name w:val="Document Map"/>
    <w:basedOn w:val="a"/>
    <w:link w:val="af0"/>
    <w:uiPriority w:val="99"/>
    <w:semiHidden/>
    <w:rsid w:val="00800D2B"/>
    <w:pPr>
      <w:shd w:val="clear" w:color="auto" w:fill="000080"/>
    </w:pPr>
    <w:rPr>
      <w:rFonts w:ascii="Tahoma" w:hAnsi="Tahoma"/>
      <w:sz w:val="20"/>
      <w:szCs w:val="20"/>
      <w:lang w:val="cs-CZ" w:eastAsia="cs-CZ" w:bidi="he-IL"/>
    </w:rPr>
  </w:style>
  <w:style w:type="character" w:customStyle="1" w:styleId="11">
    <w:name w:val="Схема документа Знак1"/>
    <w:basedOn w:val="a0"/>
    <w:uiPriority w:val="99"/>
    <w:semiHidden/>
    <w:rsid w:val="00800D2B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Subtitle"/>
    <w:basedOn w:val="a"/>
    <w:link w:val="af3"/>
    <w:uiPriority w:val="99"/>
    <w:qFormat/>
    <w:rsid w:val="00800D2B"/>
    <w:pPr>
      <w:autoSpaceDE w:val="0"/>
      <w:autoSpaceDN w:val="0"/>
    </w:pPr>
    <w:rPr>
      <w:b/>
      <w:bCs/>
      <w:u w:val="single"/>
      <w:lang w:val="cs-CZ" w:eastAsia="cs-CZ" w:bidi="he-IL"/>
    </w:rPr>
  </w:style>
  <w:style w:type="character" w:customStyle="1" w:styleId="af3">
    <w:name w:val="Подзаголовок Знак"/>
    <w:basedOn w:val="a0"/>
    <w:link w:val="af2"/>
    <w:uiPriority w:val="99"/>
    <w:rsid w:val="00800D2B"/>
    <w:rPr>
      <w:rFonts w:ascii="Times New Roman" w:eastAsia="Times New Roman" w:hAnsi="Times New Roman" w:cs="Times New Roman"/>
      <w:b/>
      <w:bCs/>
      <w:sz w:val="24"/>
      <w:szCs w:val="24"/>
      <w:u w:val="single"/>
      <w:lang w:val="cs-CZ" w:eastAsia="cs-CZ" w:bidi="he-IL"/>
    </w:rPr>
  </w:style>
  <w:style w:type="paragraph" w:styleId="23">
    <w:name w:val="Body Text Indent 2"/>
    <w:basedOn w:val="a"/>
    <w:link w:val="24"/>
    <w:uiPriority w:val="99"/>
    <w:rsid w:val="00800D2B"/>
    <w:pPr>
      <w:ind w:left="360"/>
      <w:jc w:val="both"/>
    </w:pPr>
    <w:rPr>
      <w:lang w:val="cs-CZ" w:eastAsia="cs-CZ" w:bidi="he-IL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00D2B"/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paragraph" w:styleId="af4">
    <w:name w:val="header"/>
    <w:basedOn w:val="a"/>
    <w:link w:val="af5"/>
    <w:uiPriority w:val="99"/>
    <w:rsid w:val="00800D2B"/>
    <w:pPr>
      <w:tabs>
        <w:tab w:val="center" w:pos="4320"/>
        <w:tab w:val="right" w:pos="8640"/>
      </w:tabs>
    </w:pPr>
    <w:rPr>
      <w:sz w:val="20"/>
      <w:szCs w:val="20"/>
      <w:lang w:val="cs-CZ" w:eastAsia="cs-CZ" w:bidi="he-IL"/>
    </w:rPr>
  </w:style>
  <w:style w:type="character" w:customStyle="1" w:styleId="af5">
    <w:name w:val="Верхний колонтитул Знак"/>
    <w:basedOn w:val="a0"/>
    <w:link w:val="af4"/>
    <w:uiPriority w:val="99"/>
    <w:rsid w:val="00800D2B"/>
    <w:rPr>
      <w:rFonts w:ascii="Times New Roman" w:eastAsia="Times New Roman" w:hAnsi="Times New Roman" w:cs="Times New Roman"/>
      <w:sz w:val="20"/>
      <w:szCs w:val="20"/>
      <w:lang w:val="cs-CZ" w:eastAsia="cs-CZ" w:bidi="he-IL"/>
    </w:rPr>
  </w:style>
  <w:style w:type="paragraph" w:styleId="af6">
    <w:name w:val="footer"/>
    <w:basedOn w:val="a"/>
    <w:link w:val="af7"/>
    <w:uiPriority w:val="99"/>
    <w:rsid w:val="00800D2B"/>
    <w:pPr>
      <w:tabs>
        <w:tab w:val="center" w:pos="4320"/>
        <w:tab w:val="right" w:pos="8640"/>
      </w:tabs>
    </w:pPr>
    <w:rPr>
      <w:sz w:val="20"/>
      <w:szCs w:val="20"/>
      <w:lang w:val="cs-CZ" w:eastAsia="cs-CZ" w:bidi="he-IL"/>
    </w:rPr>
  </w:style>
  <w:style w:type="character" w:customStyle="1" w:styleId="af7">
    <w:name w:val="Нижний колонтитул Знак"/>
    <w:basedOn w:val="a0"/>
    <w:link w:val="af6"/>
    <w:uiPriority w:val="99"/>
    <w:rsid w:val="00800D2B"/>
    <w:rPr>
      <w:rFonts w:ascii="Times New Roman" w:eastAsia="Times New Roman" w:hAnsi="Times New Roman" w:cs="Times New Roman"/>
      <w:sz w:val="20"/>
      <w:szCs w:val="20"/>
      <w:lang w:val="cs-CZ" w:eastAsia="cs-CZ" w:bidi="he-IL"/>
    </w:rPr>
  </w:style>
  <w:style w:type="paragraph" w:customStyle="1" w:styleId="caaieiaie2">
    <w:name w:val="caaieiaie 2"/>
    <w:basedOn w:val="a"/>
    <w:next w:val="a"/>
    <w:uiPriority w:val="99"/>
    <w:rsid w:val="00800D2B"/>
    <w:pPr>
      <w:keepNext/>
      <w:autoSpaceDE w:val="0"/>
      <w:autoSpaceDN w:val="0"/>
      <w:adjustRightInd w:val="0"/>
      <w:ind w:left="360"/>
    </w:pPr>
    <w:rPr>
      <w:b/>
      <w:bCs/>
    </w:rPr>
  </w:style>
  <w:style w:type="character" w:customStyle="1" w:styleId="35">
    <w:name w:val="Основной текст (3)_"/>
    <w:basedOn w:val="a0"/>
    <w:link w:val="36"/>
    <w:rsid w:val="00800D2B"/>
    <w:rPr>
      <w:rFonts w:ascii="Franklin Gothic Book" w:eastAsia="Franklin Gothic Book" w:hAnsi="Franklin Gothic Book" w:cs="Franklin Gothic Book"/>
      <w:spacing w:val="-6"/>
      <w:sz w:val="14"/>
      <w:szCs w:val="14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800D2B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-6"/>
      <w:sz w:val="14"/>
      <w:szCs w:val="14"/>
      <w:lang w:eastAsia="en-US"/>
    </w:rPr>
  </w:style>
  <w:style w:type="character" w:customStyle="1" w:styleId="61">
    <w:name w:val="Основной текст (6)_"/>
    <w:basedOn w:val="a0"/>
    <w:link w:val="62"/>
    <w:rsid w:val="00800D2B"/>
    <w:rPr>
      <w:rFonts w:ascii="Franklin Gothic Book" w:eastAsia="Franklin Gothic Book" w:hAnsi="Franklin Gothic Book" w:cs="Franklin Gothic Book"/>
      <w:spacing w:val="-8"/>
      <w:sz w:val="15"/>
      <w:szCs w:val="15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800D2B"/>
    <w:pPr>
      <w:shd w:val="clear" w:color="auto" w:fill="FFFFFF"/>
      <w:spacing w:before="60" w:line="0" w:lineRule="atLeast"/>
    </w:pPr>
    <w:rPr>
      <w:rFonts w:ascii="Franklin Gothic Book" w:eastAsia="Franklin Gothic Book" w:hAnsi="Franklin Gothic Book" w:cs="Franklin Gothic Book"/>
      <w:spacing w:val="-8"/>
      <w:sz w:val="15"/>
      <w:szCs w:val="15"/>
      <w:lang w:eastAsia="en-US"/>
    </w:rPr>
  </w:style>
  <w:style w:type="character" w:customStyle="1" w:styleId="6Tahoma75pt0pt">
    <w:name w:val="Основной текст (6) + Tahoma;7;5 pt;Не курсив;Интервал 0 pt"/>
    <w:basedOn w:val="61"/>
    <w:rsid w:val="00800D2B"/>
    <w:rPr>
      <w:rFonts w:ascii="Tahoma" w:eastAsia="Tahoma" w:hAnsi="Tahoma" w:cs="Tahoma"/>
      <w:i/>
      <w:iCs/>
      <w:spacing w:val="0"/>
      <w:sz w:val="15"/>
      <w:szCs w:val="15"/>
      <w:shd w:val="clear" w:color="auto" w:fill="FFFFFF"/>
    </w:rPr>
  </w:style>
  <w:style w:type="character" w:customStyle="1" w:styleId="63">
    <w:name w:val="Основной текст6"/>
    <w:basedOn w:val="a0"/>
    <w:rsid w:val="00800D2B"/>
    <w:rPr>
      <w:rFonts w:ascii="Franklin Gothic Book" w:eastAsia="Franklin Gothic Book" w:hAnsi="Franklin Gothic Book" w:cs="Franklin Gothic Book"/>
      <w:strike/>
      <w:spacing w:val="3"/>
      <w:sz w:val="17"/>
      <w:szCs w:val="17"/>
      <w:shd w:val="clear" w:color="auto" w:fill="FFFFFF"/>
    </w:rPr>
  </w:style>
  <w:style w:type="character" w:customStyle="1" w:styleId="85pt">
    <w:name w:val="Основной текст + 8;5 pt;Полужирный"/>
    <w:basedOn w:val="a0"/>
    <w:rsid w:val="00800D2B"/>
    <w:rPr>
      <w:rFonts w:ascii="Franklin Gothic Book" w:eastAsia="Franklin Gothic Book" w:hAnsi="Franklin Gothic Book" w:cs="Franklin Gothic Book"/>
      <w:b/>
      <w:bCs/>
      <w:spacing w:val="5"/>
      <w:sz w:val="16"/>
      <w:szCs w:val="16"/>
      <w:shd w:val="clear" w:color="auto" w:fill="FFFFFF"/>
    </w:rPr>
  </w:style>
  <w:style w:type="character" w:customStyle="1" w:styleId="af8">
    <w:name w:val="Подпись к таблице_"/>
    <w:basedOn w:val="a0"/>
    <w:link w:val="af9"/>
    <w:rsid w:val="00800D2B"/>
    <w:rPr>
      <w:rFonts w:ascii="Tahoma" w:eastAsia="Tahoma" w:hAnsi="Tahoma" w:cs="Tahoma"/>
      <w:sz w:val="15"/>
      <w:szCs w:val="15"/>
      <w:shd w:val="clear" w:color="auto" w:fill="FFFFFF"/>
    </w:rPr>
  </w:style>
  <w:style w:type="paragraph" w:customStyle="1" w:styleId="af9">
    <w:name w:val="Подпись к таблице"/>
    <w:basedOn w:val="a"/>
    <w:link w:val="af8"/>
    <w:rsid w:val="00800D2B"/>
    <w:pPr>
      <w:shd w:val="clear" w:color="auto" w:fill="FFFFFF"/>
      <w:spacing w:line="0" w:lineRule="atLeast"/>
    </w:pPr>
    <w:rPr>
      <w:rFonts w:ascii="Tahoma" w:eastAsia="Tahoma" w:hAnsi="Tahoma" w:cs="Tahoma"/>
      <w:sz w:val="15"/>
      <w:szCs w:val="15"/>
      <w:lang w:eastAsia="en-US"/>
    </w:rPr>
  </w:style>
  <w:style w:type="character" w:styleId="afa">
    <w:name w:val="annotation reference"/>
    <w:uiPriority w:val="99"/>
    <w:semiHidden/>
    <w:unhideWhenUsed/>
    <w:rsid w:val="00A1612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1612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161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B4163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B416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ff"/>
    <w:uiPriority w:val="59"/>
    <w:rsid w:val="007E1D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uiPriority w:val="59"/>
    <w:rsid w:val="007E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06567"/>
  </w:style>
  <w:style w:type="character" w:styleId="aff0">
    <w:name w:val="Emphasis"/>
    <w:basedOn w:val="a0"/>
    <w:uiPriority w:val="20"/>
    <w:qFormat/>
    <w:rsid w:val="00A06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37</Pages>
  <Words>10570</Words>
  <Characters>60252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Жанат Кихметова</cp:lastModifiedBy>
  <cp:revision>41</cp:revision>
  <cp:lastPrinted>2016-10-31T07:25:00Z</cp:lastPrinted>
  <dcterms:created xsi:type="dcterms:W3CDTF">2016-09-07T13:33:00Z</dcterms:created>
  <dcterms:modified xsi:type="dcterms:W3CDTF">2016-11-18T10:53:00Z</dcterms:modified>
</cp:coreProperties>
</file>